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26" w:rsidRDefault="00706C26" w:rsidP="00706C26">
      <w:pPr>
        <w:tabs>
          <w:tab w:val="left" w:pos="747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Главе Мензелинского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706C26" w:rsidRDefault="00706C26" w:rsidP="00706C26">
      <w:pPr>
        <w:tabs>
          <w:tab w:val="left" w:pos="747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района Республики Татарстан РТ</w:t>
      </w:r>
    </w:p>
    <w:p w:rsidR="00706C26" w:rsidRDefault="00706C26" w:rsidP="00706C26">
      <w:pPr>
        <w:tabs>
          <w:tab w:val="left" w:pos="747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А.Ф. Салахову</w:t>
      </w:r>
    </w:p>
    <w:p w:rsidR="00706C26" w:rsidRDefault="00706C26" w:rsidP="00706C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06C26" w:rsidRDefault="00706C26" w:rsidP="00706C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06C26" w:rsidRDefault="00706C26" w:rsidP="00706C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основе анализа поступивших в Мензелинский </w:t>
      </w:r>
      <w:proofErr w:type="gramStart"/>
      <w:r>
        <w:rPr>
          <w:rFonts w:ascii="Times New Roman" w:hAnsi="Times New Roman"/>
          <w:sz w:val="28"/>
          <w:szCs w:val="28"/>
        </w:rPr>
        <w:t>муниципальный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06C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2016 года обращений граждан представляем информацию об их количестве и содержательной части.</w:t>
      </w:r>
    </w:p>
    <w:p w:rsidR="002A39DE" w:rsidRDefault="002A39DE" w:rsidP="00706C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За указанный период рассмотрено </w:t>
      </w:r>
      <w:r>
        <w:rPr>
          <w:rFonts w:ascii="Times New Roman" w:eastAsia="Times New Roman" w:hAnsi="Times New Roman"/>
          <w:color w:val="000000"/>
          <w:sz w:val="30"/>
          <w:szCs w:val="30"/>
        </w:rPr>
        <w:t>568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обращений граждан (2016г. – </w:t>
      </w:r>
      <w:r>
        <w:rPr>
          <w:rFonts w:ascii="Times New Roman" w:eastAsia="Times New Roman" w:hAnsi="Times New Roman"/>
          <w:color w:val="000000"/>
          <w:sz w:val="30"/>
          <w:szCs w:val="30"/>
        </w:rPr>
        <w:t>342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). Из них на личном приеме обратилось </w:t>
      </w:r>
      <w:r w:rsidR="003122C8">
        <w:rPr>
          <w:rFonts w:ascii="Times New Roman" w:eastAsia="Times New Roman" w:hAnsi="Times New Roman"/>
          <w:color w:val="000000"/>
          <w:sz w:val="30"/>
          <w:szCs w:val="30"/>
        </w:rPr>
        <w:t>253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человек</w:t>
      </w:r>
      <w:r w:rsidR="003122C8">
        <w:rPr>
          <w:rFonts w:ascii="Times New Roman" w:eastAsia="Times New Roman" w:hAnsi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(2016г. - </w:t>
      </w:r>
      <w:r w:rsidR="003122C8">
        <w:rPr>
          <w:rFonts w:ascii="Times New Roman" w:eastAsia="Times New Roman" w:hAnsi="Times New Roman"/>
          <w:color w:val="000000"/>
          <w:sz w:val="30"/>
          <w:szCs w:val="30"/>
        </w:rPr>
        <w:t>205).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Таким образом, в </w:t>
      </w:r>
      <w:proofErr w:type="gramStart"/>
      <w:r>
        <w:rPr>
          <w:rFonts w:ascii="Times New Roman" w:eastAsia="Times New Roman" w:hAnsi="Times New Roman"/>
          <w:color w:val="000000"/>
          <w:sz w:val="30"/>
          <w:szCs w:val="30"/>
        </w:rPr>
        <w:t>сравнении</w:t>
      </w:r>
      <w:proofErr w:type="gramEnd"/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с аналогичным периодом предыдущего года наблюдается </w:t>
      </w:r>
      <w:r w:rsidR="003122C8">
        <w:rPr>
          <w:rFonts w:ascii="Times New Roman" w:eastAsia="Times New Roman" w:hAnsi="Times New Roman"/>
          <w:color w:val="000000"/>
          <w:sz w:val="30"/>
          <w:szCs w:val="30"/>
        </w:rPr>
        <w:t xml:space="preserve">значительный рост </w:t>
      </w:r>
      <w:r w:rsidR="003122C8" w:rsidRPr="003122C8">
        <w:rPr>
          <w:rFonts w:ascii="Times New Roman" w:eastAsia="Times New Roman" w:hAnsi="Times New Roman"/>
          <w:b/>
          <w:color w:val="000000"/>
          <w:sz w:val="30"/>
          <w:szCs w:val="30"/>
        </w:rPr>
        <w:t>66,7</w:t>
      </w:r>
      <w:r w:rsidRPr="003122C8">
        <w:rPr>
          <w:rFonts w:ascii="Times New Roman" w:eastAsia="Times New Roman" w:hAnsi="Times New Roman"/>
          <w:b/>
          <w:color w:val="000000"/>
          <w:sz w:val="30"/>
          <w:szCs w:val="30"/>
        </w:rPr>
        <w:t>%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общего количества обращений граждан. Одной из основных причин этому послужило </w:t>
      </w:r>
      <w:r w:rsidR="003122C8">
        <w:rPr>
          <w:rFonts w:ascii="Times New Roman" w:eastAsia="Times New Roman" w:hAnsi="Times New Roman"/>
          <w:color w:val="000000"/>
          <w:sz w:val="30"/>
          <w:szCs w:val="30"/>
        </w:rPr>
        <w:t>рассмотрение проекта строительства свиноводческого комплекса в районе</w:t>
      </w:r>
      <w:r>
        <w:rPr>
          <w:rFonts w:ascii="Times New Roman" w:eastAsia="Times New Roman" w:hAnsi="Times New Roman"/>
          <w:color w:val="000000"/>
          <w:sz w:val="30"/>
          <w:szCs w:val="30"/>
        </w:rPr>
        <w:t>.</w:t>
      </w:r>
    </w:p>
    <w:p w:rsidR="00473A69" w:rsidRDefault="00473A69" w:rsidP="00706C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</w:p>
    <w:p w:rsidR="0027485D" w:rsidRDefault="0027485D" w:rsidP="00473A6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91225" cy="320040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73A69" w:rsidRDefault="00473A69" w:rsidP="006546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30"/>
          <w:szCs w:val="30"/>
        </w:rPr>
      </w:pPr>
    </w:p>
    <w:p w:rsidR="003122C8" w:rsidRDefault="007266D8" w:rsidP="00706C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обращений, поступивших по электронным средствам связи, </w:t>
      </w:r>
      <w:proofErr w:type="gramStart"/>
      <w:r>
        <w:rPr>
          <w:rFonts w:ascii="Times New Roman" w:hAnsi="Times New Roman"/>
          <w:sz w:val="28"/>
          <w:szCs w:val="28"/>
        </w:rPr>
        <w:t>имеет ежегодный стабильный рост и составляет</w:t>
      </w:r>
      <w:proofErr w:type="gramEnd"/>
      <w:r>
        <w:rPr>
          <w:rFonts w:ascii="Times New Roman" w:hAnsi="Times New Roman"/>
          <w:sz w:val="28"/>
          <w:szCs w:val="28"/>
        </w:rPr>
        <w:t xml:space="preserve"> 115 обращений</w:t>
      </w:r>
      <w:r>
        <w:rPr>
          <w:rFonts w:ascii="Times New Roman" w:hAnsi="Times New Roman"/>
          <w:sz w:val="28"/>
          <w:szCs w:val="28"/>
        </w:rPr>
        <w:t>.</w:t>
      </w:r>
    </w:p>
    <w:p w:rsidR="00706C26" w:rsidRDefault="00483147" w:rsidP="00473A6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706C26">
        <w:rPr>
          <w:rFonts w:ascii="Times New Roman" w:hAnsi="Times New Roman"/>
          <w:sz w:val="28"/>
          <w:szCs w:val="28"/>
        </w:rPr>
        <w:t xml:space="preserve"> Управления Президента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473A69">
        <w:rPr>
          <w:rFonts w:ascii="Times New Roman" w:hAnsi="Times New Roman"/>
          <w:sz w:val="28"/>
          <w:szCs w:val="28"/>
        </w:rPr>
        <w:t>, Президента</w:t>
      </w:r>
      <w:r w:rsidR="00706C26">
        <w:rPr>
          <w:rFonts w:ascii="Times New Roman" w:hAnsi="Times New Roman"/>
          <w:sz w:val="28"/>
          <w:szCs w:val="28"/>
        </w:rPr>
        <w:t xml:space="preserve"> Республики Татарстан поступило </w:t>
      </w:r>
      <w:r w:rsidRPr="00473A69">
        <w:rPr>
          <w:rFonts w:ascii="Times New Roman" w:hAnsi="Times New Roman"/>
          <w:color w:val="000000" w:themeColor="text1"/>
          <w:sz w:val="28"/>
          <w:szCs w:val="28"/>
        </w:rPr>
        <w:t>38</w:t>
      </w:r>
      <w:r w:rsidR="00706C26" w:rsidRPr="00473A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6C26">
        <w:rPr>
          <w:rFonts w:ascii="Times New Roman" w:hAnsi="Times New Roman"/>
          <w:sz w:val="28"/>
          <w:szCs w:val="28"/>
        </w:rPr>
        <w:t>обращения, из них 1</w:t>
      </w:r>
      <w:r>
        <w:rPr>
          <w:rFonts w:ascii="Times New Roman" w:hAnsi="Times New Roman"/>
          <w:sz w:val="28"/>
          <w:szCs w:val="28"/>
        </w:rPr>
        <w:t>1</w:t>
      </w:r>
      <w:r w:rsidR="00706C26">
        <w:rPr>
          <w:rFonts w:ascii="Times New Roman" w:hAnsi="Times New Roman"/>
          <w:sz w:val="28"/>
          <w:szCs w:val="28"/>
        </w:rPr>
        <w:t xml:space="preserve"> поручений  </w:t>
      </w:r>
      <w:r w:rsidR="007B4852">
        <w:rPr>
          <w:rFonts w:ascii="Times New Roman" w:hAnsi="Times New Roman"/>
          <w:sz w:val="28"/>
          <w:szCs w:val="28"/>
        </w:rPr>
        <w:t>контрольных</w:t>
      </w:r>
      <w:r w:rsidR="00473A69">
        <w:rPr>
          <w:rFonts w:ascii="Times New Roman" w:hAnsi="Times New Roman"/>
          <w:sz w:val="28"/>
          <w:szCs w:val="28"/>
        </w:rPr>
        <w:t>.</w:t>
      </w:r>
      <w:r w:rsidR="007B4852">
        <w:rPr>
          <w:rFonts w:ascii="Times New Roman" w:hAnsi="Times New Roman"/>
          <w:sz w:val="28"/>
          <w:szCs w:val="28"/>
        </w:rPr>
        <w:t xml:space="preserve"> </w:t>
      </w:r>
    </w:p>
    <w:p w:rsidR="00706C26" w:rsidRDefault="00706C26" w:rsidP="00C250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поступившей корреспонденции имеется </w:t>
      </w:r>
      <w:r w:rsidR="002A39D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анонимных обращений (201</w:t>
      </w:r>
      <w:r w:rsidR="002A39D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</w:t>
      </w:r>
      <w:r w:rsidR="007B4852">
        <w:rPr>
          <w:rFonts w:ascii="Times New Roman" w:hAnsi="Times New Roman"/>
          <w:sz w:val="28"/>
          <w:szCs w:val="28"/>
        </w:rPr>
        <w:t>. -</w:t>
      </w:r>
      <w:r w:rsidR="007B485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)</w:t>
      </w:r>
      <w:r w:rsidR="00C250DA" w:rsidRPr="00C250DA">
        <w:rPr>
          <w:rFonts w:ascii="Times New Roman" w:eastAsiaTheme="minorHAnsi" w:hAnsi="Times New Roman"/>
          <w:color w:val="000000"/>
          <w:sz w:val="30"/>
          <w:szCs w:val="30"/>
        </w:rPr>
        <w:t xml:space="preserve"> </w:t>
      </w:r>
      <w:r w:rsidR="00C250DA">
        <w:rPr>
          <w:rFonts w:ascii="Times New Roman" w:eastAsiaTheme="minorHAnsi" w:hAnsi="Times New Roman"/>
          <w:color w:val="000000"/>
          <w:sz w:val="30"/>
          <w:szCs w:val="30"/>
        </w:rPr>
        <w:t xml:space="preserve">22 </w:t>
      </w:r>
      <w:r w:rsidR="00C250DA">
        <w:rPr>
          <w:rFonts w:ascii="Times New Roman" w:eastAsia="Times New Roman" w:hAnsi="Times New Roman"/>
          <w:color w:val="000000"/>
          <w:sz w:val="30"/>
          <w:szCs w:val="30"/>
        </w:rPr>
        <w:t xml:space="preserve">коллективных обращений, поступивших в 1 </w:t>
      </w:r>
      <w:proofErr w:type="gramStart"/>
      <w:r w:rsidR="00C250DA">
        <w:rPr>
          <w:rFonts w:ascii="Times New Roman" w:eastAsia="Times New Roman" w:hAnsi="Times New Roman"/>
          <w:color w:val="000000"/>
          <w:sz w:val="30"/>
          <w:szCs w:val="30"/>
        </w:rPr>
        <w:t>полугодии</w:t>
      </w:r>
      <w:proofErr w:type="gramEnd"/>
      <w:r w:rsidR="00C250DA">
        <w:rPr>
          <w:rFonts w:ascii="Times New Roman" w:eastAsia="Times New Roman" w:hAnsi="Times New Roman"/>
          <w:color w:val="000000"/>
          <w:sz w:val="30"/>
          <w:szCs w:val="30"/>
        </w:rPr>
        <w:t xml:space="preserve"> 2017 года, содержат 7761 подписи (2016г. – 17/325). </w:t>
      </w:r>
    </w:p>
    <w:p w:rsidR="00C250DA" w:rsidRDefault="007B4852" w:rsidP="007B48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4852">
        <w:rPr>
          <w:rFonts w:ascii="Times New Roman" w:hAnsi="Times New Roman"/>
          <w:sz w:val="28"/>
          <w:szCs w:val="28"/>
        </w:rPr>
        <w:t xml:space="preserve">По территориальному признаку, как и всегда, преобладают обращения граждан, проживающих в город </w:t>
      </w:r>
      <w:r>
        <w:rPr>
          <w:rFonts w:ascii="Times New Roman" w:hAnsi="Times New Roman"/>
          <w:sz w:val="28"/>
          <w:szCs w:val="28"/>
        </w:rPr>
        <w:t>Мензелинск</w:t>
      </w:r>
      <w:r w:rsidRPr="007B485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122</w:t>
      </w:r>
      <w:r w:rsidRPr="007B4852">
        <w:rPr>
          <w:rFonts w:ascii="Times New Roman" w:hAnsi="Times New Roman"/>
          <w:sz w:val="28"/>
          <w:szCs w:val="28"/>
        </w:rPr>
        <w:t xml:space="preserve"> обращений,  авторами </w:t>
      </w:r>
      <w:r>
        <w:rPr>
          <w:rFonts w:ascii="Times New Roman" w:hAnsi="Times New Roman"/>
          <w:sz w:val="28"/>
          <w:szCs w:val="28"/>
        </w:rPr>
        <w:t>остальных</w:t>
      </w:r>
      <w:r w:rsidRPr="007B4852">
        <w:rPr>
          <w:rFonts w:ascii="Times New Roman" w:hAnsi="Times New Roman"/>
          <w:sz w:val="28"/>
          <w:szCs w:val="28"/>
        </w:rPr>
        <w:t xml:space="preserve"> обращений являются жители</w:t>
      </w:r>
      <w:r>
        <w:rPr>
          <w:rFonts w:ascii="Times New Roman" w:hAnsi="Times New Roman"/>
          <w:sz w:val="28"/>
          <w:szCs w:val="28"/>
        </w:rPr>
        <w:t xml:space="preserve"> сельских поселений  и др. городов</w:t>
      </w:r>
    </w:p>
    <w:p w:rsidR="007B4852" w:rsidRDefault="007B4852" w:rsidP="007B48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A08AD" w:rsidRDefault="00FA08AD" w:rsidP="007B48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D856E8" w:rsidRPr="00D856E8" w:rsidRDefault="007B4852" w:rsidP="007B485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kern w:val="36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lastRenderedPageBreak/>
        <w:t>С</w:t>
      </w:r>
      <w:r w:rsidR="00D856E8" w:rsidRPr="00D856E8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ведения о количестве письменных обращений граждан, поступивших в Совет района</w:t>
      </w:r>
      <w:r w:rsidR="00D856E8" w:rsidRPr="00D856E8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br/>
      </w:r>
      <w:r w:rsidR="00D856E8" w:rsidRPr="00D856E8">
        <w:rPr>
          <w:rFonts w:ascii="Times New Roman" w:eastAsia="Times New Roman" w:hAnsi="Times New Roman"/>
          <w:b/>
          <w:bCs/>
          <w:kern w:val="36"/>
          <w:sz w:val="24"/>
          <w:szCs w:val="28"/>
          <w:lang w:eastAsia="ru-RU"/>
        </w:rPr>
        <w:t>(в расчёте на 100 человек)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3"/>
        <w:gridCol w:w="3552"/>
        <w:gridCol w:w="1392"/>
        <w:gridCol w:w="2093"/>
        <w:gridCol w:w="2320"/>
      </w:tblGrid>
      <w:tr w:rsidR="00D856E8" w:rsidRPr="00D856E8" w:rsidTr="00D856E8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856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856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D856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городского</w:t>
            </w:r>
            <w:proofErr w:type="gramEnd"/>
            <w:r w:rsidRPr="00D856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и сельских поселений в разрезе населенных пунктов</w:t>
            </w:r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Население (человек)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Поступило письменных обращений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Коэффициент в </w:t>
            </w:r>
            <w:proofErr w:type="gramStart"/>
            <w:r w:rsidRPr="00D856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расчете</w:t>
            </w:r>
            <w:proofErr w:type="gramEnd"/>
            <w:r w:rsidRPr="00D856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 100 человек</w:t>
            </w:r>
          </w:p>
        </w:tc>
      </w:tr>
      <w:tr w:rsidR="00D856E8" w:rsidRPr="00D856E8" w:rsidTr="00473A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</w:t>
            </w:r>
            <w:proofErr w:type="gramStart"/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.М</w:t>
            </w:r>
            <w:proofErr w:type="gramEnd"/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ензелинск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17153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D856E8" w:rsidRPr="00D856E8" w:rsidRDefault="00D856E8" w:rsidP="007B485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7B48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D856E8" w:rsidRPr="00D856E8" w:rsidRDefault="00D856E8" w:rsidP="007B485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0.</w:t>
            </w:r>
            <w:r w:rsidR="007B48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Гришино</w:t>
            </w:r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5.0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Деуково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0.3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Дусай</w:t>
            </w:r>
            <w:proofErr w:type="spellEnd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Кичу</w:t>
            </w:r>
            <w:proofErr w:type="gram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Кадряково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0.8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Урусово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0.3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трякле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</w:tr>
      <w:tr w:rsidR="00D856E8" w:rsidRPr="00D856E8" w:rsidTr="00473A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</w:t>
            </w:r>
            <w:proofErr w:type="gramStart"/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.А</w:t>
            </w:r>
            <w:proofErr w:type="gramEnd"/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1.4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акчасарай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ерхний</w:t>
            </w:r>
            <w:proofErr w:type="spellEnd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Такермен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улюково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0.8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ружба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аран</w:t>
            </w:r>
            <w:proofErr w:type="spellEnd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Азиково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зыл-Тюбяк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ижние</w:t>
            </w:r>
            <w:proofErr w:type="spellEnd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Юшады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атарская</w:t>
            </w:r>
            <w:proofErr w:type="spellEnd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Мушуга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0.4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саево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ртово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</w:t>
            </w:r>
          </w:p>
        </w:tc>
      </w:tr>
      <w:tr w:rsidR="00D856E8" w:rsidRPr="00D856E8" w:rsidTr="00473A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с-з Воровского</w:t>
            </w:r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0.9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Верхние </w:t>
            </w: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Юшады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0.8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Калтаково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0.9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Русский </w:t>
            </w: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Каран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Чупаево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икбулово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0.4</w:t>
            </w:r>
          </w:p>
        </w:tc>
      </w:tr>
      <w:tr w:rsidR="00D856E8" w:rsidRPr="00D856E8" w:rsidTr="00473A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proofErr w:type="gramStart"/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.К</w:t>
            </w:r>
            <w:proofErr w:type="gramEnd"/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оноваловка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2.5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узембетьево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0.4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иколаевка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0.9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тарая</w:t>
            </w:r>
            <w:proofErr w:type="spellEnd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Матвеевка</w:t>
            </w:r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0.9</w:t>
            </w:r>
          </w:p>
        </w:tc>
      </w:tr>
      <w:tr w:rsidR="00D856E8" w:rsidRPr="00D856E8" w:rsidTr="00473A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proofErr w:type="gramStart"/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тарый</w:t>
            </w:r>
            <w:proofErr w:type="spellEnd"/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Иркеняш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3.2</w:t>
            </w:r>
          </w:p>
        </w:tc>
      </w:tr>
      <w:tr w:rsidR="00D856E8" w:rsidRPr="00D856E8" w:rsidTr="00D856E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улубаево</w:t>
            </w:r>
            <w:proofErr w:type="spellEnd"/>
          </w:p>
        </w:tc>
        <w:tc>
          <w:tcPr>
            <w:tcW w:w="1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6E8" w:rsidRPr="00D856E8" w:rsidRDefault="00D856E8" w:rsidP="00D85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0.5</w:t>
            </w:r>
          </w:p>
        </w:tc>
      </w:tr>
    </w:tbl>
    <w:p w:rsidR="00D856E8" w:rsidRDefault="00D856E8" w:rsidP="00706C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4243" w:rsidRDefault="00D4277B" w:rsidP="00E74243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4277B">
        <w:rPr>
          <w:rFonts w:ascii="Times New Roman" w:eastAsia="Times New Roman" w:hAnsi="Times New Roman"/>
          <w:color w:val="000000"/>
          <w:sz w:val="30"/>
          <w:szCs w:val="30"/>
        </w:rPr>
        <w:t xml:space="preserve">В первом полугодии 2017 года </w:t>
      </w:r>
      <w:r w:rsidR="008706F2">
        <w:rPr>
          <w:rFonts w:ascii="Times New Roman" w:eastAsia="Times New Roman" w:hAnsi="Times New Roman"/>
          <w:color w:val="000000"/>
          <w:sz w:val="30"/>
          <w:szCs w:val="30"/>
        </w:rPr>
        <w:t xml:space="preserve">в отличии от прошлых лет </w:t>
      </w:r>
      <w:r w:rsidR="00A73179" w:rsidRPr="00D4277B">
        <w:rPr>
          <w:rFonts w:ascii="Times New Roman" w:eastAsia="Times New Roman" w:hAnsi="Times New Roman"/>
          <w:color w:val="000000"/>
          <w:sz w:val="30"/>
          <w:szCs w:val="30"/>
        </w:rPr>
        <w:t>граждан</w:t>
      </w:r>
      <w:r w:rsidR="00A73179">
        <w:rPr>
          <w:rFonts w:ascii="Times New Roman" w:eastAsia="Times New Roman" w:hAnsi="Times New Roman"/>
          <w:color w:val="000000"/>
          <w:sz w:val="30"/>
          <w:szCs w:val="30"/>
        </w:rPr>
        <w:t>е</w:t>
      </w:r>
      <w:r w:rsidR="008706F2" w:rsidRPr="00D4277B">
        <w:rPr>
          <w:rFonts w:ascii="Times New Roman" w:eastAsia="Times New Roman" w:hAnsi="Times New Roman"/>
          <w:color w:val="000000"/>
          <w:sz w:val="30"/>
          <w:szCs w:val="30"/>
        </w:rPr>
        <w:t>,</w:t>
      </w:r>
      <w:r w:rsidR="00CE0695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="008D3E96">
        <w:rPr>
          <w:rFonts w:ascii="Times New Roman" w:eastAsia="Times New Roman" w:hAnsi="Times New Roman"/>
          <w:color w:val="000000"/>
          <w:sz w:val="30"/>
          <w:szCs w:val="30"/>
        </w:rPr>
        <w:t xml:space="preserve">чаще </w:t>
      </w:r>
      <w:r w:rsidR="00CE0695">
        <w:rPr>
          <w:rFonts w:ascii="Times New Roman" w:eastAsia="Times New Roman" w:hAnsi="Times New Roman"/>
          <w:color w:val="000000"/>
          <w:sz w:val="30"/>
          <w:szCs w:val="30"/>
        </w:rPr>
        <w:t xml:space="preserve">обращались по вопросам </w:t>
      </w:r>
      <w:r w:rsidR="00CE0695" w:rsidRPr="00CE0695">
        <w:rPr>
          <w:rFonts w:ascii="Times New Roman" w:eastAsia="Times New Roman" w:hAnsi="Times New Roman"/>
          <w:color w:val="000000"/>
          <w:sz w:val="30"/>
          <w:szCs w:val="30"/>
          <w:u w:val="single"/>
        </w:rPr>
        <w:t>тематики «Г</w:t>
      </w:r>
      <w:r w:rsidRPr="00CE0695">
        <w:rPr>
          <w:rFonts w:ascii="Times New Roman" w:eastAsia="Times New Roman" w:hAnsi="Times New Roman"/>
          <w:color w:val="000000"/>
          <w:sz w:val="30"/>
          <w:szCs w:val="30"/>
          <w:u w:val="single"/>
        </w:rPr>
        <w:t>осударство</w:t>
      </w:r>
      <w:r w:rsidR="00CE0695" w:rsidRPr="00CE0695">
        <w:rPr>
          <w:rFonts w:ascii="Times New Roman" w:eastAsia="Times New Roman" w:hAnsi="Times New Roman"/>
          <w:color w:val="000000"/>
          <w:sz w:val="30"/>
          <w:szCs w:val="30"/>
          <w:u w:val="single"/>
        </w:rPr>
        <w:t>,</w:t>
      </w:r>
      <w:r w:rsidRPr="00CE0695">
        <w:rPr>
          <w:rFonts w:ascii="Times New Roman" w:eastAsia="Times New Roman" w:hAnsi="Times New Roman"/>
          <w:color w:val="000000"/>
          <w:sz w:val="30"/>
          <w:szCs w:val="30"/>
          <w:u w:val="single"/>
        </w:rPr>
        <w:t xml:space="preserve"> общество политика</w:t>
      </w:r>
      <w:r w:rsidR="00CE0695" w:rsidRPr="00CE0695">
        <w:rPr>
          <w:rFonts w:ascii="Times New Roman" w:eastAsia="Times New Roman" w:hAnsi="Times New Roman"/>
          <w:color w:val="000000"/>
          <w:sz w:val="30"/>
          <w:szCs w:val="30"/>
          <w:u w:val="single"/>
        </w:rPr>
        <w:t>»</w:t>
      </w:r>
      <w:r w:rsidR="00CE0695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Pr="00D4277B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Pr="00D4277B">
        <w:rPr>
          <w:rFonts w:ascii="Times New Roman" w:eastAsia="Times New Roman" w:hAnsi="Times New Roman"/>
          <w:color w:val="000000"/>
          <w:sz w:val="30"/>
          <w:szCs w:val="30"/>
        </w:rPr>
        <w:t>(</w:t>
      </w:r>
      <w:r w:rsidRPr="00D4277B">
        <w:rPr>
          <w:rFonts w:ascii="Times New Roman" w:eastAsia="Times New Roman" w:hAnsi="Times New Roman"/>
          <w:color w:val="000000"/>
          <w:sz w:val="30"/>
          <w:szCs w:val="30"/>
        </w:rPr>
        <w:t>148 вопроса</w:t>
      </w:r>
      <w:r w:rsidRPr="00D4277B">
        <w:rPr>
          <w:rFonts w:ascii="Times New Roman" w:eastAsia="Times New Roman" w:hAnsi="Times New Roman"/>
          <w:color w:val="000000"/>
          <w:sz w:val="30"/>
          <w:szCs w:val="30"/>
        </w:rPr>
        <w:t xml:space="preserve">). </w:t>
      </w:r>
      <w:r w:rsidR="00E74243">
        <w:rPr>
          <w:rFonts w:ascii="Times New Roman" w:eastAsia="Times New Roman" w:hAnsi="Times New Roman"/>
          <w:color w:val="000000"/>
          <w:sz w:val="30"/>
          <w:szCs w:val="30"/>
        </w:rPr>
        <w:t>В частности:</w:t>
      </w:r>
    </w:p>
    <w:p w:rsidR="00E74243" w:rsidRDefault="00E74243" w:rsidP="00E74243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lastRenderedPageBreak/>
        <w:t>-</w:t>
      </w:r>
      <w:r w:rsidR="00D4277B">
        <w:rPr>
          <w:rFonts w:ascii="Times New Roman" w:eastAsia="Times New Roman" w:hAnsi="Times New Roman"/>
          <w:color w:val="000000"/>
          <w:sz w:val="30"/>
          <w:szCs w:val="30"/>
        </w:rPr>
        <w:t xml:space="preserve"> п</w:t>
      </w:r>
      <w:r w:rsidR="00D4277B" w:rsidRPr="00D4277B">
        <w:rPr>
          <w:rFonts w:ascii="Times New Roman" w:eastAsia="Times New Roman" w:hAnsi="Times New Roman"/>
          <w:color w:val="000000"/>
          <w:sz w:val="30"/>
          <w:szCs w:val="30"/>
        </w:rPr>
        <w:t>раво на благоприятную окружающую среду и возмещение ущерба от экологических правонарушений</w:t>
      </w:r>
      <w:r>
        <w:rPr>
          <w:rFonts w:ascii="Times New Roman" w:eastAsia="Times New Roman" w:hAnsi="Times New Roman"/>
          <w:color w:val="000000"/>
          <w:sz w:val="30"/>
          <w:szCs w:val="30"/>
        </w:rPr>
        <w:t>;</w:t>
      </w:r>
    </w:p>
    <w:p w:rsidR="00D4277B" w:rsidRDefault="00E74243" w:rsidP="00E74243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>-</w:t>
      </w:r>
      <w:r w:rsidR="00D4277B" w:rsidRPr="00D4277B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="00D4277B">
        <w:rPr>
          <w:rFonts w:ascii="Times New Roman" w:eastAsia="Times New Roman" w:hAnsi="Times New Roman"/>
          <w:color w:val="000000"/>
          <w:sz w:val="30"/>
          <w:szCs w:val="30"/>
        </w:rPr>
        <w:t>о</w:t>
      </w:r>
      <w:r w:rsidR="00D4277B" w:rsidRPr="00D4277B">
        <w:rPr>
          <w:rFonts w:ascii="Times New Roman" w:eastAsia="Times New Roman" w:hAnsi="Times New Roman"/>
          <w:color w:val="000000"/>
          <w:sz w:val="30"/>
          <w:szCs w:val="30"/>
        </w:rPr>
        <w:t>снов</w:t>
      </w:r>
      <w:r>
        <w:rPr>
          <w:rFonts w:ascii="Times New Roman" w:eastAsia="Times New Roman" w:hAnsi="Times New Roman"/>
          <w:color w:val="000000"/>
          <w:sz w:val="30"/>
          <w:szCs w:val="30"/>
        </w:rPr>
        <w:t>а</w:t>
      </w:r>
      <w:r w:rsidR="00D4277B" w:rsidRPr="00D4277B">
        <w:rPr>
          <w:rFonts w:ascii="Times New Roman" w:eastAsia="Times New Roman" w:hAnsi="Times New Roman"/>
          <w:color w:val="000000"/>
          <w:sz w:val="30"/>
          <w:szCs w:val="30"/>
        </w:rPr>
        <w:t xml:space="preserve"> государственного управления</w:t>
      </w:r>
      <w:r w:rsidR="00D4277B">
        <w:rPr>
          <w:rFonts w:ascii="Times New Roman" w:eastAsia="Times New Roman" w:hAnsi="Times New Roman"/>
          <w:color w:val="000000"/>
          <w:sz w:val="30"/>
          <w:szCs w:val="30"/>
        </w:rPr>
        <w:t>.</w:t>
      </w:r>
    </w:p>
    <w:p w:rsidR="00C16F6A" w:rsidRDefault="007B3D4C" w:rsidP="00EB0248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>Также, наблюдается</w:t>
      </w:r>
      <w:r w:rsidR="008D3E96">
        <w:rPr>
          <w:rFonts w:ascii="Times New Roman" w:eastAsia="Times New Roman" w:hAnsi="Times New Roman"/>
          <w:color w:val="000000"/>
          <w:sz w:val="30"/>
          <w:szCs w:val="30"/>
        </w:rPr>
        <w:t xml:space="preserve"> значительный рост обращений по </w:t>
      </w:r>
      <w:r w:rsidR="00C16F6A">
        <w:rPr>
          <w:rFonts w:ascii="Times New Roman" w:eastAsia="Times New Roman" w:hAnsi="Times New Roman"/>
          <w:color w:val="000000"/>
          <w:sz w:val="30"/>
          <w:szCs w:val="30"/>
        </w:rPr>
        <w:t xml:space="preserve"> вопрос</w:t>
      </w:r>
      <w:r w:rsidR="008D3E96">
        <w:rPr>
          <w:rFonts w:ascii="Times New Roman" w:eastAsia="Times New Roman" w:hAnsi="Times New Roman"/>
          <w:color w:val="000000"/>
          <w:sz w:val="30"/>
          <w:szCs w:val="30"/>
        </w:rPr>
        <w:t>ам</w:t>
      </w:r>
      <w:r w:rsidR="00E74243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="00E74243" w:rsidRPr="00CE0695">
        <w:rPr>
          <w:rFonts w:ascii="Times New Roman" w:eastAsia="Times New Roman" w:hAnsi="Times New Roman"/>
          <w:color w:val="000000"/>
          <w:sz w:val="30"/>
          <w:szCs w:val="30"/>
          <w:u w:val="single"/>
        </w:rPr>
        <w:t>экономической направленности</w:t>
      </w:r>
      <w:r w:rsidR="00E74243">
        <w:rPr>
          <w:rFonts w:ascii="Times New Roman" w:eastAsia="Times New Roman" w:hAnsi="Times New Roman"/>
          <w:color w:val="000000"/>
          <w:sz w:val="30"/>
          <w:szCs w:val="30"/>
        </w:rPr>
        <w:t>,</w:t>
      </w:r>
      <w:r w:rsidR="00E74243" w:rsidRPr="00E74243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="00CE0695">
        <w:rPr>
          <w:rFonts w:ascii="Times New Roman" w:eastAsia="Times New Roman" w:hAnsi="Times New Roman"/>
          <w:color w:val="000000"/>
          <w:sz w:val="30"/>
          <w:szCs w:val="30"/>
        </w:rPr>
        <w:t>это</w:t>
      </w:r>
      <w:r w:rsidR="007828B1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="008706F2">
        <w:rPr>
          <w:rFonts w:ascii="Times New Roman" w:eastAsia="Times New Roman" w:hAnsi="Times New Roman"/>
          <w:color w:val="000000"/>
          <w:sz w:val="30"/>
          <w:szCs w:val="30"/>
        </w:rPr>
        <w:t>-</w:t>
      </w:r>
      <w:r w:rsidR="00E74243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="00CE0695">
        <w:rPr>
          <w:rFonts w:ascii="Times New Roman" w:eastAsia="Times New Roman" w:hAnsi="Times New Roman"/>
          <w:color w:val="000000"/>
          <w:sz w:val="30"/>
          <w:szCs w:val="30"/>
        </w:rPr>
        <w:t xml:space="preserve"> вопросы  </w:t>
      </w:r>
      <w:r w:rsidR="008706F2">
        <w:rPr>
          <w:rFonts w:ascii="Times New Roman" w:eastAsia="Times New Roman" w:hAnsi="Times New Roman"/>
          <w:color w:val="000000"/>
          <w:sz w:val="30"/>
          <w:szCs w:val="30"/>
        </w:rPr>
        <w:t>сельского хозяйства</w:t>
      </w:r>
      <w:r w:rsidR="00E74243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="00EB0248">
        <w:rPr>
          <w:rFonts w:ascii="Times New Roman" w:eastAsia="Times New Roman" w:hAnsi="Times New Roman"/>
          <w:color w:val="000000"/>
          <w:sz w:val="30"/>
          <w:szCs w:val="30"/>
        </w:rPr>
        <w:t>–</w:t>
      </w:r>
      <w:r w:rsidR="00E74243">
        <w:rPr>
          <w:rFonts w:ascii="Times New Roman" w:eastAsia="Times New Roman" w:hAnsi="Times New Roman"/>
          <w:color w:val="000000"/>
          <w:sz w:val="30"/>
          <w:szCs w:val="30"/>
        </w:rPr>
        <w:t xml:space="preserve"> 32</w:t>
      </w:r>
      <w:r w:rsidR="008706F2">
        <w:rPr>
          <w:rFonts w:ascii="Times New Roman" w:eastAsia="Times New Roman" w:hAnsi="Times New Roman"/>
          <w:color w:val="000000"/>
          <w:sz w:val="30"/>
          <w:szCs w:val="30"/>
        </w:rPr>
        <w:t>;</w:t>
      </w:r>
    </w:p>
    <w:p w:rsidR="008706F2" w:rsidRDefault="008706F2" w:rsidP="00EB0248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>-градостроительства и архитектуры- 26;</w:t>
      </w:r>
    </w:p>
    <w:p w:rsidR="008706F2" w:rsidRDefault="008706F2" w:rsidP="00EB0248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>-дорожного хозяйства- 21;</w:t>
      </w:r>
    </w:p>
    <w:p w:rsidR="00A73179" w:rsidRDefault="00A73179" w:rsidP="00EB0248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Необходимо отметить,  что </w:t>
      </w:r>
      <w:r>
        <w:rPr>
          <w:rFonts w:ascii="Times New Roman" w:eastAsia="Times New Roman" w:hAnsi="Times New Roman"/>
          <w:color w:val="000000"/>
          <w:sz w:val="30"/>
          <w:szCs w:val="30"/>
        </w:rPr>
        <w:t>программ</w:t>
      </w:r>
      <w:r>
        <w:rPr>
          <w:rFonts w:ascii="Times New Roman" w:eastAsia="Times New Roman" w:hAnsi="Times New Roman"/>
          <w:color w:val="000000"/>
          <w:sz w:val="30"/>
          <w:szCs w:val="30"/>
        </w:rPr>
        <w:t>ы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дорожных работ и  инфраструктурного развития  района </w:t>
      </w:r>
      <w:r>
        <w:rPr>
          <w:rFonts w:ascii="Times New Roman" w:eastAsia="Times New Roman" w:hAnsi="Times New Roman"/>
          <w:color w:val="000000"/>
          <w:sz w:val="30"/>
          <w:szCs w:val="30"/>
        </w:rPr>
        <w:t>приоритетно формируются с учетом заявок граждан поступивших в органы местного самоуправления, а также через систему ГИС «Народный контроль»</w:t>
      </w:r>
    </w:p>
    <w:p w:rsidR="007828B1" w:rsidRDefault="008D3E96" w:rsidP="007828B1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За отчетный период наблюдается снижение количества обращении по </w:t>
      </w:r>
      <w:r w:rsidR="00C16F6A">
        <w:rPr>
          <w:rFonts w:ascii="Times New Roman" w:eastAsia="Times New Roman" w:hAnsi="Times New Roman"/>
          <w:color w:val="000000"/>
          <w:sz w:val="30"/>
          <w:szCs w:val="30"/>
        </w:rPr>
        <w:t xml:space="preserve"> в</w:t>
      </w:r>
      <w:r w:rsidR="00D4277B">
        <w:rPr>
          <w:rFonts w:ascii="Times New Roman" w:eastAsia="Times New Roman" w:hAnsi="Times New Roman"/>
          <w:color w:val="000000"/>
          <w:sz w:val="30"/>
          <w:szCs w:val="30"/>
        </w:rPr>
        <w:t>опрос</w:t>
      </w:r>
      <w:r w:rsidR="00C16F6A">
        <w:rPr>
          <w:rFonts w:ascii="Times New Roman" w:eastAsia="Times New Roman" w:hAnsi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/>
          <w:color w:val="000000"/>
          <w:sz w:val="30"/>
          <w:szCs w:val="30"/>
        </w:rPr>
        <w:t>м</w:t>
      </w:r>
      <w:r w:rsidR="00D4277B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="00C16F6A" w:rsidRPr="00CE0695">
        <w:rPr>
          <w:rFonts w:ascii="Times New Roman" w:eastAsia="Times New Roman" w:hAnsi="Times New Roman"/>
          <w:color w:val="000000"/>
          <w:sz w:val="30"/>
          <w:szCs w:val="30"/>
          <w:u w:val="single"/>
        </w:rPr>
        <w:t>ж</w:t>
      </w:r>
      <w:r w:rsidR="00D4277B" w:rsidRPr="00CE0695">
        <w:rPr>
          <w:rFonts w:ascii="Times New Roman" w:eastAsia="Times New Roman" w:hAnsi="Times New Roman"/>
          <w:color w:val="000000"/>
          <w:sz w:val="30"/>
          <w:szCs w:val="30"/>
          <w:u w:val="single"/>
        </w:rPr>
        <w:t>илищно-коммунальной сферы</w:t>
      </w:r>
      <w:r>
        <w:rPr>
          <w:rFonts w:ascii="Times New Roman" w:eastAsia="Times New Roman" w:hAnsi="Times New Roman"/>
          <w:color w:val="000000"/>
          <w:sz w:val="30"/>
          <w:szCs w:val="30"/>
          <w:u w:val="single"/>
        </w:rPr>
        <w:t xml:space="preserve">- </w:t>
      </w:r>
      <w:r>
        <w:rPr>
          <w:rFonts w:ascii="Times New Roman" w:eastAsia="Times New Roman" w:hAnsi="Times New Roman"/>
          <w:color w:val="000000"/>
          <w:sz w:val="30"/>
          <w:szCs w:val="30"/>
        </w:rPr>
        <w:t>43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( </w:t>
      </w:r>
      <w:proofErr w:type="gramEnd"/>
      <w:r>
        <w:rPr>
          <w:rFonts w:ascii="Times New Roman" w:eastAsia="Times New Roman" w:hAnsi="Times New Roman"/>
          <w:color w:val="000000"/>
          <w:sz w:val="30"/>
          <w:szCs w:val="30"/>
        </w:rPr>
        <w:t>2016г-56)</w:t>
      </w:r>
      <w:r w:rsidR="00D4277B">
        <w:rPr>
          <w:rFonts w:ascii="Times New Roman" w:eastAsia="Times New Roman" w:hAnsi="Times New Roman"/>
          <w:color w:val="000000"/>
          <w:sz w:val="30"/>
          <w:szCs w:val="30"/>
        </w:rPr>
        <w:t>.</w:t>
      </w:r>
    </w:p>
    <w:p w:rsidR="007828B1" w:rsidRDefault="00C16F6A" w:rsidP="007828B1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="00CE0695" w:rsidRPr="00CE0695">
        <w:rPr>
          <w:rFonts w:ascii="Times New Roman" w:eastAsia="Times New Roman" w:hAnsi="Times New Roman"/>
          <w:color w:val="000000"/>
          <w:sz w:val="30"/>
          <w:szCs w:val="30"/>
        </w:rPr>
        <w:t xml:space="preserve">Основную долю вопросов </w:t>
      </w:r>
      <w:r w:rsidR="007828B1">
        <w:rPr>
          <w:rFonts w:ascii="Times New Roman" w:eastAsia="Times New Roman" w:hAnsi="Times New Roman"/>
          <w:color w:val="000000"/>
          <w:sz w:val="30"/>
          <w:szCs w:val="30"/>
        </w:rPr>
        <w:t>(</w:t>
      </w:r>
      <w:r w:rsidR="007828B1" w:rsidRPr="00247BB6">
        <w:rPr>
          <w:rFonts w:ascii="Times New Roman" w:eastAsia="Times New Roman" w:hAnsi="Times New Roman"/>
          <w:b/>
          <w:color w:val="000000"/>
          <w:sz w:val="30"/>
          <w:szCs w:val="30"/>
        </w:rPr>
        <w:t>22</w:t>
      </w:r>
      <w:r w:rsidR="007828B1">
        <w:rPr>
          <w:rFonts w:ascii="Times New Roman" w:eastAsia="Times New Roman" w:hAnsi="Times New Roman"/>
          <w:b/>
          <w:color w:val="000000"/>
          <w:sz w:val="30"/>
          <w:szCs w:val="30"/>
        </w:rPr>
        <w:t>)</w:t>
      </w:r>
      <w:r w:rsidR="007828B1" w:rsidRPr="00CE0695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="00CE0695" w:rsidRPr="00CE0695">
        <w:rPr>
          <w:rFonts w:ascii="Times New Roman" w:eastAsia="Times New Roman" w:hAnsi="Times New Roman"/>
          <w:color w:val="000000"/>
          <w:sz w:val="30"/>
          <w:szCs w:val="30"/>
        </w:rPr>
        <w:t xml:space="preserve"> составляют  вопросы, ненадлежащего содержания общего имущества, предоставления коммунальных услуг ненадлежащего качества (водоснабжение, отопление, канализация)</w:t>
      </w:r>
      <w:r w:rsidR="00247BB6" w:rsidRPr="00247BB6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</w:p>
    <w:p w:rsidR="00247BB6" w:rsidRDefault="00CE0695" w:rsidP="007828B1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CE0695">
        <w:rPr>
          <w:rFonts w:ascii="Times New Roman" w:eastAsia="Times New Roman" w:hAnsi="Times New Roman"/>
          <w:color w:val="000000"/>
          <w:sz w:val="30"/>
          <w:szCs w:val="30"/>
        </w:rPr>
        <w:t xml:space="preserve">Такие обращения в </w:t>
      </w:r>
      <w:proofErr w:type="gramStart"/>
      <w:r w:rsidRPr="00CE0695">
        <w:rPr>
          <w:rFonts w:ascii="Times New Roman" w:eastAsia="Times New Roman" w:hAnsi="Times New Roman"/>
          <w:color w:val="000000"/>
          <w:sz w:val="30"/>
          <w:szCs w:val="30"/>
        </w:rPr>
        <w:t>основном</w:t>
      </w:r>
      <w:proofErr w:type="gramEnd"/>
      <w:r w:rsidRPr="00CE0695">
        <w:rPr>
          <w:rFonts w:ascii="Times New Roman" w:eastAsia="Times New Roman" w:hAnsi="Times New Roman"/>
          <w:color w:val="000000"/>
          <w:sz w:val="30"/>
          <w:szCs w:val="30"/>
        </w:rPr>
        <w:t xml:space="preserve"> рассматриваются с созданием комиссией и организацией выезда на место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. </w:t>
      </w:r>
    </w:p>
    <w:p w:rsidR="007828B1" w:rsidRDefault="00247BB6" w:rsidP="00D4277B">
      <w:pPr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14 вопросов по тематике </w:t>
      </w:r>
      <w:r w:rsidR="007828B1">
        <w:rPr>
          <w:rFonts w:ascii="Times New Roman" w:eastAsia="Times New Roman" w:hAnsi="Times New Roman"/>
          <w:color w:val="000000"/>
          <w:sz w:val="30"/>
          <w:szCs w:val="30"/>
        </w:rPr>
        <w:t>«О</w:t>
      </w:r>
      <w:r w:rsidRPr="00C16F6A">
        <w:rPr>
          <w:rFonts w:ascii="Times New Roman" w:eastAsia="Times New Roman" w:hAnsi="Times New Roman"/>
          <w:color w:val="000000"/>
          <w:sz w:val="30"/>
          <w:szCs w:val="30"/>
        </w:rPr>
        <w:t>беспечение граждан жилищем, пользование жилищным фондом, социа</w:t>
      </w:r>
      <w:r>
        <w:rPr>
          <w:rFonts w:ascii="Times New Roman" w:eastAsia="Times New Roman" w:hAnsi="Times New Roman"/>
          <w:color w:val="000000"/>
          <w:sz w:val="30"/>
          <w:szCs w:val="30"/>
        </w:rPr>
        <w:t>льные гарантии в жилищной сфере</w:t>
      </w:r>
      <w:r w:rsidR="007828B1">
        <w:rPr>
          <w:rFonts w:ascii="Times New Roman" w:eastAsia="Times New Roman" w:hAnsi="Times New Roman"/>
          <w:color w:val="000000"/>
          <w:sz w:val="30"/>
          <w:szCs w:val="30"/>
        </w:rPr>
        <w:t>».</w:t>
      </w:r>
      <w:r w:rsidR="007828B1" w:rsidRPr="007828B1">
        <w:t xml:space="preserve"> </w:t>
      </w:r>
      <w:r w:rsidR="007828B1">
        <w:t xml:space="preserve"> </w:t>
      </w:r>
      <w:r w:rsidR="007828B1" w:rsidRPr="007828B1">
        <w:rPr>
          <w:rFonts w:ascii="Times New Roman" w:eastAsia="Times New Roman" w:hAnsi="Times New Roman"/>
          <w:color w:val="000000"/>
          <w:sz w:val="30"/>
          <w:szCs w:val="30"/>
        </w:rPr>
        <w:t xml:space="preserve">Граждане по </w:t>
      </w:r>
      <w:proofErr w:type="gramStart"/>
      <w:r w:rsidR="007828B1" w:rsidRPr="007828B1">
        <w:rPr>
          <w:rFonts w:ascii="Times New Roman" w:eastAsia="Times New Roman" w:hAnsi="Times New Roman"/>
          <w:color w:val="000000"/>
          <w:sz w:val="30"/>
          <w:szCs w:val="30"/>
        </w:rPr>
        <w:t>прежнему</w:t>
      </w:r>
      <w:proofErr w:type="gramEnd"/>
      <w:r w:rsidR="007828B1" w:rsidRPr="007828B1">
        <w:rPr>
          <w:rFonts w:ascii="Times New Roman" w:eastAsia="Times New Roman" w:hAnsi="Times New Roman"/>
          <w:color w:val="000000"/>
          <w:sz w:val="30"/>
          <w:szCs w:val="30"/>
        </w:rPr>
        <w:t xml:space="preserve"> обращаются с вопросами о содействии в обеспечении благоустроенным жильём, в том числе в рамках, реализуемых в республике программ социального ипотечного кредитования, улучшения</w:t>
      </w:r>
      <w:r w:rsidR="007828B1">
        <w:rPr>
          <w:rFonts w:ascii="Times New Roman" w:eastAsia="Times New Roman" w:hAnsi="Times New Roman"/>
          <w:color w:val="000000"/>
          <w:sz w:val="30"/>
          <w:szCs w:val="30"/>
        </w:rPr>
        <w:t xml:space="preserve"> жилищных условий молодых семей</w:t>
      </w:r>
    </w:p>
    <w:p w:rsidR="00706C26" w:rsidRPr="007828B1" w:rsidRDefault="00706C26" w:rsidP="007828B1">
      <w:pPr>
        <w:jc w:val="center"/>
        <w:rPr>
          <w:rFonts w:ascii="Times New Roman" w:eastAsiaTheme="majorEastAsia" w:hAnsi="Times New Roman"/>
          <w:b/>
          <w:bCs/>
          <w:kern w:val="32"/>
          <w:sz w:val="28"/>
          <w:szCs w:val="28"/>
          <w:lang w:eastAsia="ru-RU"/>
        </w:rPr>
      </w:pPr>
      <w:r w:rsidRPr="007828B1">
        <w:rPr>
          <w:rFonts w:ascii="Times New Roman" w:eastAsiaTheme="majorEastAsia" w:hAnsi="Times New Roman"/>
          <w:b/>
          <w:bCs/>
          <w:kern w:val="32"/>
          <w:sz w:val="28"/>
          <w:szCs w:val="28"/>
          <w:lang w:eastAsia="ru-RU"/>
        </w:rPr>
        <w:t xml:space="preserve">Общая направленность поступившей от граждан корреспонденции в течение отчетного периода </w:t>
      </w:r>
      <w:r w:rsidR="007828B1">
        <w:rPr>
          <w:rFonts w:ascii="Times New Roman" w:eastAsiaTheme="majorEastAsia" w:hAnsi="Times New Roman"/>
          <w:b/>
          <w:bCs/>
          <w:kern w:val="32"/>
          <w:sz w:val="28"/>
          <w:szCs w:val="28"/>
          <w:lang w:eastAsia="ru-RU"/>
        </w:rPr>
        <w:t xml:space="preserve"> в </w:t>
      </w:r>
      <w:r w:rsidR="00E5478B">
        <w:rPr>
          <w:rFonts w:ascii="Times New Roman" w:eastAsiaTheme="majorEastAsia" w:hAnsi="Times New Roman"/>
          <w:b/>
          <w:bCs/>
          <w:kern w:val="32"/>
          <w:sz w:val="28"/>
          <w:szCs w:val="28"/>
          <w:lang w:eastAsia="ru-RU"/>
        </w:rPr>
        <w:t>сравнении</w:t>
      </w:r>
      <w:r w:rsidR="007828B1">
        <w:rPr>
          <w:rFonts w:ascii="Times New Roman" w:eastAsiaTheme="majorEastAsia" w:hAnsi="Times New Roman"/>
          <w:b/>
          <w:bCs/>
          <w:kern w:val="32"/>
          <w:sz w:val="28"/>
          <w:szCs w:val="28"/>
          <w:lang w:eastAsia="ru-RU"/>
        </w:rPr>
        <w:t xml:space="preserve"> с аналогичным периодом прошлого года</w:t>
      </w:r>
    </w:p>
    <w:tbl>
      <w:tblPr>
        <w:tblStyle w:val="a3"/>
        <w:tblW w:w="10032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928"/>
        <w:gridCol w:w="1984"/>
        <w:gridCol w:w="11"/>
        <w:gridCol w:w="1407"/>
        <w:gridCol w:w="1702"/>
      </w:tblGrid>
      <w:tr w:rsidR="007828B1" w:rsidTr="00051746">
        <w:trPr>
          <w:trHeight w:val="53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828B1" w:rsidRPr="00D4277B" w:rsidRDefault="007828B1">
            <w:pPr>
              <w:jc w:val="center"/>
              <w:rPr>
                <w:b/>
                <w:sz w:val="22"/>
                <w:szCs w:val="22"/>
              </w:rPr>
            </w:pPr>
            <w:r w:rsidRPr="00D4277B">
              <w:rPr>
                <w:b/>
                <w:sz w:val="22"/>
                <w:szCs w:val="22"/>
              </w:rPr>
              <w:t>Тематика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828B1" w:rsidRPr="00D4277B" w:rsidRDefault="007828B1">
            <w:pPr>
              <w:jc w:val="center"/>
              <w:rPr>
                <w:b/>
              </w:rPr>
            </w:pPr>
            <w:r w:rsidRPr="00D4277B">
              <w:rPr>
                <w:b/>
                <w:sz w:val="22"/>
                <w:szCs w:val="22"/>
              </w:rPr>
              <w:t>Всего вопросов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828B1" w:rsidRPr="00D4277B" w:rsidRDefault="007828B1" w:rsidP="007828B1">
            <w:pPr>
              <w:jc w:val="center"/>
              <w:rPr>
                <w:b/>
              </w:rPr>
            </w:pPr>
            <w:r w:rsidRPr="007828B1">
              <w:rPr>
                <w:b/>
                <w:sz w:val="22"/>
              </w:rPr>
              <w:t>Динамика</w:t>
            </w:r>
            <w:proofErr w:type="gramStart"/>
            <w:r w:rsidR="00E5478B">
              <w:rPr>
                <w:b/>
                <w:sz w:val="22"/>
              </w:rPr>
              <w:t xml:space="preserve"> (%)</w:t>
            </w:r>
            <w:proofErr w:type="gramEnd"/>
          </w:p>
        </w:tc>
      </w:tr>
      <w:tr w:rsidR="00E5478B" w:rsidTr="00051746">
        <w:trPr>
          <w:trHeight w:val="53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478B" w:rsidRPr="00D4277B" w:rsidRDefault="00E5478B">
            <w:pPr>
              <w:jc w:val="center"/>
              <w:rPr>
                <w:b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478B" w:rsidRPr="00D4277B" w:rsidRDefault="00E5478B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478B" w:rsidRPr="00D4277B" w:rsidRDefault="00E5478B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478B" w:rsidRPr="007828B1" w:rsidRDefault="00E5478B" w:rsidP="007828B1">
            <w:pPr>
              <w:jc w:val="center"/>
              <w:rPr>
                <w:b/>
              </w:rPr>
            </w:pPr>
          </w:p>
        </w:tc>
      </w:tr>
      <w:tr w:rsidR="007828B1" w:rsidTr="00051746">
        <w:trPr>
          <w:trHeight w:val="80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8B1" w:rsidRPr="007B3D4C" w:rsidRDefault="007828B1">
            <w:pPr>
              <w:rPr>
                <w:rFonts w:ascii="Times New Roman" w:hAnsi="Times New Roman"/>
                <w:sz w:val="28"/>
                <w:szCs w:val="22"/>
                <w:lang w:val="en-US"/>
              </w:rPr>
            </w:pPr>
            <w:proofErr w:type="spellStart"/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>Государство</w:t>
            </w:r>
            <w:proofErr w:type="spellEnd"/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 xml:space="preserve">, </w:t>
            </w:r>
            <w:proofErr w:type="spellStart"/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>общество</w:t>
            </w:r>
            <w:proofErr w:type="spellEnd"/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 xml:space="preserve">, </w:t>
            </w:r>
            <w:proofErr w:type="spellStart"/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>политика</w:t>
            </w:r>
            <w:proofErr w:type="spellEnd"/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8B1" w:rsidRPr="007B3D4C" w:rsidRDefault="007828B1" w:rsidP="007828B1">
            <w:pPr>
              <w:jc w:val="center"/>
              <w:rPr>
                <w:rFonts w:ascii="Times New Roman" w:hAnsi="Times New Roman"/>
                <w:sz w:val="28"/>
                <w:szCs w:val="22"/>
                <w:lang w:val="en-US"/>
              </w:rPr>
            </w:pPr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>148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8B1" w:rsidRPr="007B3D4C" w:rsidRDefault="007828B1" w:rsidP="007828B1">
            <w:pPr>
              <w:jc w:val="center"/>
              <w:rPr>
                <w:rFonts w:ascii="Times New Roman" w:hAnsi="Times New Roman"/>
                <w:sz w:val="28"/>
              </w:rPr>
            </w:pPr>
            <w:r w:rsidRPr="007B3D4C"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8B1" w:rsidRPr="007B3D4C" w:rsidRDefault="007828B1" w:rsidP="008D3E9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7828B1" w:rsidRPr="007B3D4C" w:rsidRDefault="00017984" w:rsidP="008D3E9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B3D4C">
              <w:rPr>
                <w:rFonts w:ascii="Times New Roman" w:hAnsi="Times New Roman"/>
                <w:color w:val="FF0000"/>
                <w:sz w:val="32"/>
                <w:szCs w:val="32"/>
              </w:rPr>
              <w:t>393%</w:t>
            </w:r>
            <w:r w:rsidR="00E5478B" w:rsidRPr="007B3D4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B3D4C">
              <w:rPr>
                <w:rFonts w:ascii="Times New Roman" w:hAnsi="Times New Roman"/>
                <w:color w:val="FF0000"/>
                <w:sz w:val="32"/>
                <w:szCs w:val="32"/>
              </w:rPr>
              <w:t>↑</w:t>
            </w:r>
          </w:p>
        </w:tc>
      </w:tr>
      <w:tr w:rsidR="008D3E96" w:rsidTr="00051746">
        <w:trPr>
          <w:trHeight w:val="80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E96" w:rsidRPr="007B3D4C" w:rsidRDefault="008D3E96" w:rsidP="00346B34">
            <w:pPr>
              <w:rPr>
                <w:rFonts w:ascii="Times New Roman" w:hAnsi="Times New Roman"/>
                <w:sz w:val="28"/>
                <w:szCs w:val="22"/>
              </w:rPr>
            </w:pPr>
            <w:r w:rsidRPr="007B3D4C">
              <w:rPr>
                <w:rFonts w:ascii="Times New Roman" w:hAnsi="Times New Roman"/>
                <w:sz w:val="28"/>
                <w:szCs w:val="22"/>
              </w:rPr>
              <w:t xml:space="preserve">Экономика   </w:t>
            </w:r>
          </w:p>
          <w:p w:rsidR="008D3E96" w:rsidRPr="007B3D4C" w:rsidRDefault="008D3E96" w:rsidP="00346B34">
            <w:pPr>
              <w:rPr>
                <w:rFonts w:ascii="Times New Roman" w:hAnsi="Times New Roman"/>
                <w:sz w:val="24"/>
                <w:szCs w:val="22"/>
              </w:rPr>
            </w:pPr>
            <w:proofErr w:type="gramStart"/>
            <w:r w:rsidRPr="007B3D4C">
              <w:rPr>
                <w:rFonts w:ascii="Times New Roman" w:hAnsi="Times New Roman"/>
                <w:sz w:val="24"/>
                <w:szCs w:val="22"/>
              </w:rPr>
              <w:t>(Природные ресурсы и охрана окружающей природной среды, финансы,</w:t>
            </w:r>
            <w:proofErr w:type="gramEnd"/>
          </w:p>
          <w:p w:rsidR="008D3E96" w:rsidRPr="007B3D4C" w:rsidRDefault="008D3E96" w:rsidP="00346B34">
            <w:pPr>
              <w:rPr>
                <w:rFonts w:ascii="Times New Roman" w:hAnsi="Times New Roman"/>
                <w:sz w:val="28"/>
                <w:szCs w:val="22"/>
              </w:rPr>
            </w:pPr>
            <w:r w:rsidRPr="007B3D4C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proofErr w:type="gramStart"/>
            <w:r w:rsidRPr="007B3D4C">
              <w:rPr>
                <w:rFonts w:ascii="Times New Roman" w:hAnsi="Times New Roman"/>
                <w:sz w:val="24"/>
                <w:szCs w:val="22"/>
              </w:rPr>
              <w:t>Хозяйственная деятельность)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E96" w:rsidRPr="007B3D4C" w:rsidRDefault="008D3E96" w:rsidP="00346B34">
            <w:pPr>
              <w:jc w:val="center"/>
              <w:rPr>
                <w:rFonts w:ascii="Times New Roman" w:hAnsi="Times New Roman"/>
                <w:sz w:val="28"/>
                <w:szCs w:val="22"/>
                <w:lang w:val="en-US"/>
              </w:rPr>
            </w:pPr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>121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E96" w:rsidRPr="007B3D4C" w:rsidRDefault="008D3E96" w:rsidP="00346B34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7B3D4C">
              <w:rPr>
                <w:rFonts w:ascii="Times New Roman" w:hAnsi="Times New Roman"/>
                <w:sz w:val="28"/>
                <w:szCs w:val="28"/>
                <w:lang w:val="en-US" w:eastAsia="ru-RU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E96" w:rsidRPr="007B3D4C" w:rsidRDefault="008D3E96" w:rsidP="00346B3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E96" w:rsidRPr="007B3D4C" w:rsidRDefault="008D3E96" w:rsidP="00346B3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3D4C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132%↑</w:t>
            </w:r>
          </w:p>
        </w:tc>
      </w:tr>
      <w:tr w:rsidR="008D3E96" w:rsidRPr="007B3D4C" w:rsidTr="00051746">
        <w:trPr>
          <w:trHeight w:val="80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E96" w:rsidRPr="007B3D4C" w:rsidRDefault="008D3E96">
            <w:pPr>
              <w:rPr>
                <w:rFonts w:ascii="Times New Roman" w:hAnsi="Times New Roman"/>
                <w:sz w:val="28"/>
                <w:szCs w:val="22"/>
                <w:lang w:val="en-US"/>
              </w:rPr>
            </w:pPr>
            <w:proofErr w:type="spellStart"/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>Жилищно-коммунальная</w:t>
            </w:r>
            <w:proofErr w:type="spellEnd"/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>сфера</w:t>
            </w:r>
            <w:proofErr w:type="spellEnd"/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E96" w:rsidRPr="007B3D4C" w:rsidRDefault="008D3E96" w:rsidP="007828B1">
            <w:pPr>
              <w:jc w:val="center"/>
              <w:rPr>
                <w:rFonts w:ascii="Times New Roman" w:hAnsi="Times New Roman"/>
                <w:sz w:val="28"/>
                <w:szCs w:val="22"/>
                <w:lang w:val="en-US"/>
              </w:rPr>
            </w:pPr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>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E96" w:rsidRPr="007B3D4C" w:rsidRDefault="008D3E96" w:rsidP="007828B1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7B3D4C">
              <w:rPr>
                <w:rFonts w:ascii="Times New Roman" w:hAnsi="Times New Roman"/>
                <w:sz w:val="28"/>
                <w:szCs w:val="28"/>
                <w:lang w:val="en-US" w:eastAsia="ru-RU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E96" w:rsidRPr="007B3D4C" w:rsidRDefault="008D3E96" w:rsidP="008D3E96">
            <w:pPr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7B3D4C">
              <w:rPr>
                <w:rFonts w:ascii="Times New Roman" w:hAnsi="Times New Roman"/>
                <w:color w:val="4F6228" w:themeColor="accent3" w:themeShade="80"/>
                <w:sz w:val="28"/>
                <w:szCs w:val="32"/>
                <w:lang w:eastAsia="ru-RU"/>
              </w:rPr>
              <w:t xml:space="preserve">- 23% </w:t>
            </w:r>
            <w:r w:rsidRPr="007B3D4C">
              <w:rPr>
                <w:rFonts w:ascii="Times New Roman" w:hAnsi="Times New Roman"/>
                <w:color w:val="4F6228" w:themeColor="accent3" w:themeShade="80"/>
                <w:sz w:val="28"/>
                <w:szCs w:val="32"/>
                <w:lang w:eastAsia="ru-RU"/>
              </w:rPr>
              <w:t>↓</w:t>
            </w:r>
          </w:p>
        </w:tc>
      </w:tr>
      <w:tr w:rsidR="008D3E96" w:rsidTr="00051746">
        <w:trPr>
          <w:trHeight w:val="80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E96" w:rsidRPr="007B3D4C" w:rsidRDefault="008D3E96">
            <w:pPr>
              <w:rPr>
                <w:rFonts w:ascii="Times New Roman" w:hAnsi="Times New Roman"/>
                <w:sz w:val="28"/>
                <w:szCs w:val="22"/>
                <w:lang w:val="en-US"/>
              </w:rPr>
            </w:pPr>
            <w:proofErr w:type="spellStart"/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lastRenderedPageBreak/>
              <w:t>Оборона</w:t>
            </w:r>
            <w:proofErr w:type="spellEnd"/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 xml:space="preserve">, </w:t>
            </w:r>
            <w:proofErr w:type="spellStart"/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>безопасность</w:t>
            </w:r>
            <w:proofErr w:type="spellEnd"/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 xml:space="preserve">, </w:t>
            </w:r>
            <w:proofErr w:type="spellStart"/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>законность</w:t>
            </w:r>
            <w:proofErr w:type="spellEnd"/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E96" w:rsidRPr="007B3D4C" w:rsidRDefault="008D3E96" w:rsidP="007828B1">
            <w:pPr>
              <w:jc w:val="center"/>
              <w:rPr>
                <w:rFonts w:ascii="Times New Roman" w:hAnsi="Times New Roman"/>
                <w:sz w:val="28"/>
                <w:szCs w:val="22"/>
                <w:lang w:val="en-US"/>
              </w:rPr>
            </w:pPr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E96" w:rsidRPr="007B3D4C" w:rsidRDefault="008D3E96" w:rsidP="007828B1">
            <w:pPr>
              <w:jc w:val="center"/>
              <w:rPr>
                <w:rFonts w:ascii="Times New Roman" w:hAnsi="Times New Roman"/>
                <w:sz w:val="28"/>
              </w:rPr>
            </w:pPr>
            <w:r w:rsidRPr="007B3D4C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E96" w:rsidRPr="007B3D4C" w:rsidRDefault="008D3E96" w:rsidP="008D3E96">
            <w:pPr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7B3D4C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 75% </w:t>
            </w:r>
            <w:r w:rsidRPr="007B3D4C">
              <w:rPr>
                <w:rFonts w:ascii="Times New Roman" w:hAnsi="Times New Roman"/>
                <w:color w:val="FF0000"/>
                <w:sz w:val="32"/>
                <w:szCs w:val="32"/>
              </w:rPr>
              <w:t>↑</w:t>
            </w:r>
          </w:p>
        </w:tc>
      </w:tr>
      <w:tr w:rsidR="008D3E96" w:rsidTr="00051746">
        <w:trPr>
          <w:trHeight w:val="80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E96" w:rsidRPr="007B3D4C" w:rsidRDefault="008D3E96">
            <w:pPr>
              <w:rPr>
                <w:rFonts w:ascii="Times New Roman" w:hAnsi="Times New Roman"/>
                <w:sz w:val="28"/>
                <w:szCs w:val="22"/>
                <w:lang w:val="en-US"/>
              </w:rPr>
            </w:pPr>
            <w:proofErr w:type="spellStart"/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>Социальная</w:t>
            </w:r>
            <w:proofErr w:type="spellEnd"/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>сфера</w:t>
            </w:r>
            <w:proofErr w:type="spellEnd"/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E96" w:rsidRPr="007B3D4C" w:rsidRDefault="008D3E96" w:rsidP="007828B1">
            <w:pPr>
              <w:jc w:val="center"/>
              <w:rPr>
                <w:rFonts w:ascii="Times New Roman" w:hAnsi="Times New Roman"/>
                <w:sz w:val="28"/>
                <w:szCs w:val="22"/>
                <w:lang w:val="en-US"/>
              </w:rPr>
            </w:pPr>
            <w:r w:rsidRPr="007B3D4C">
              <w:rPr>
                <w:rFonts w:ascii="Times New Roman" w:hAnsi="Times New Roman"/>
                <w:sz w:val="28"/>
                <w:szCs w:val="22"/>
                <w:lang w:val="en-US"/>
              </w:rPr>
              <w:t>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E96" w:rsidRPr="007B3D4C" w:rsidRDefault="008D3E96" w:rsidP="007828B1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7B3D4C">
              <w:rPr>
                <w:rFonts w:ascii="Times New Roman" w:hAnsi="Times New Roman"/>
                <w:sz w:val="28"/>
                <w:szCs w:val="28"/>
                <w:lang w:val="en-US" w:eastAsia="ru-RU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E96" w:rsidRPr="007B3D4C" w:rsidRDefault="008D3E96" w:rsidP="008D3E9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7B3D4C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30%↑</w:t>
            </w:r>
          </w:p>
        </w:tc>
      </w:tr>
      <w:tr w:rsidR="008D3E96" w:rsidTr="00051746">
        <w:trPr>
          <w:trHeight w:val="80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E96" w:rsidRPr="007B3D4C" w:rsidRDefault="008D3E96" w:rsidP="007B3D4C">
            <w:pPr>
              <w:jc w:val="center"/>
              <w:rPr>
                <w:rFonts w:ascii="Times New Roman" w:hAnsi="Times New Roman"/>
                <w:b/>
                <w:sz w:val="32"/>
                <w:szCs w:val="22"/>
                <w:lang w:val="en-US"/>
              </w:rPr>
            </w:pPr>
            <w:proofErr w:type="spellStart"/>
            <w:r w:rsidRPr="007B3D4C">
              <w:rPr>
                <w:rFonts w:ascii="Times New Roman" w:hAnsi="Times New Roman"/>
                <w:b/>
                <w:sz w:val="32"/>
                <w:szCs w:val="22"/>
                <w:lang w:val="en-US"/>
              </w:rPr>
              <w:t>Итого</w:t>
            </w:r>
            <w:proofErr w:type="spellEnd"/>
            <w:r w:rsidRPr="007B3D4C">
              <w:rPr>
                <w:rFonts w:ascii="Times New Roman" w:hAnsi="Times New Roman"/>
                <w:b/>
                <w:sz w:val="32"/>
                <w:szCs w:val="22"/>
                <w:lang w:val="en-US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E96" w:rsidRPr="007B3D4C" w:rsidRDefault="008D3E96" w:rsidP="007B3D4C">
            <w:pPr>
              <w:jc w:val="center"/>
              <w:rPr>
                <w:rFonts w:ascii="Times New Roman" w:hAnsi="Times New Roman"/>
                <w:b/>
                <w:sz w:val="32"/>
                <w:szCs w:val="22"/>
                <w:lang w:val="en-US"/>
              </w:rPr>
            </w:pPr>
            <w:r w:rsidRPr="007B3D4C">
              <w:rPr>
                <w:rFonts w:ascii="Times New Roman" w:hAnsi="Times New Roman"/>
                <w:b/>
                <w:sz w:val="32"/>
                <w:szCs w:val="22"/>
                <w:lang w:val="en-US"/>
              </w:rPr>
              <w:t>362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E96" w:rsidRPr="007B3D4C" w:rsidRDefault="008D3E96" w:rsidP="007B3D4C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7B3D4C">
              <w:rPr>
                <w:rFonts w:ascii="Times New Roman" w:hAnsi="Times New Roman"/>
                <w:b/>
                <w:sz w:val="32"/>
              </w:rPr>
              <w:t>175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E96" w:rsidRPr="007B3D4C" w:rsidRDefault="007B3D4C" w:rsidP="007B3D4C">
            <w:pPr>
              <w:jc w:val="center"/>
              <w:rPr>
                <w:rFonts w:ascii="Times New Roman" w:hAnsi="Times New Roman"/>
                <w:b/>
                <w:color w:val="FF0000"/>
                <w:sz w:val="32"/>
              </w:rPr>
            </w:pPr>
            <w:r w:rsidRPr="007B3D4C">
              <w:rPr>
                <w:rFonts w:ascii="Times New Roman" w:hAnsi="Times New Roman"/>
                <w:b/>
                <w:color w:val="FF0000"/>
                <w:sz w:val="32"/>
              </w:rPr>
              <w:t>110% ↑</w:t>
            </w:r>
          </w:p>
        </w:tc>
      </w:tr>
    </w:tbl>
    <w:p w:rsidR="00D4277B" w:rsidRDefault="00D4277B" w:rsidP="00706C26">
      <w:pPr>
        <w:rPr>
          <w:rFonts w:ascii="Times New Roman" w:eastAsiaTheme="majorEastAsia" w:hAnsi="Times New Roman"/>
          <w:bCs/>
          <w:kern w:val="32"/>
          <w:sz w:val="28"/>
          <w:szCs w:val="28"/>
          <w:lang w:eastAsia="ru-RU"/>
        </w:rPr>
      </w:pPr>
    </w:p>
    <w:p w:rsidR="005F5E25" w:rsidRDefault="00706C26" w:rsidP="005F5E25">
      <w:pPr>
        <w:pStyle w:val="paper"/>
        <w:spacing w:after="0" w:line="276" w:lineRule="auto"/>
        <w:ind w:right="74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 проблемам </w:t>
      </w:r>
      <w:r w:rsidRPr="005F5E25">
        <w:rPr>
          <w:sz w:val="28"/>
          <w:szCs w:val="28"/>
          <w:u w:val="single"/>
        </w:rPr>
        <w:t>социальной сферы</w:t>
      </w:r>
      <w:r>
        <w:rPr>
          <w:sz w:val="28"/>
          <w:szCs w:val="28"/>
        </w:rPr>
        <w:t xml:space="preserve"> поступило </w:t>
      </w:r>
      <w:r w:rsidR="007B3D4C">
        <w:rPr>
          <w:sz w:val="28"/>
          <w:szCs w:val="28"/>
        </w:rPr>
        <w:t>4</w:t>
      </w:r>
      <w:r>
        <w:rPr>
          <w:sz w:val="28"/>
          <w:szCs w:val="28"/>
        </w:rPr>
        <w:t>3 обращения граждан</w:t>
      </w:r>
      <w:r w:rsidR="005F5E25">
        <w:rPr>
          <w:sz w:val="28"/>
          <w:szCs w:val="28"/>
        </w:rPr>
        <w:t>:</w:t>
      </w:r>
      <w:r w:rsidR="005F5E25" w:rsidRPr="005F5E25">
        <w:rPr>
          <w:sz w:val="28"/>
          <w:szCs w:val="28"/>
        </w:rPr>
        <w:t xml:space="preserve">  </w:t>
      </w:r>
      <w:r w:rsidR="005F5E25">
        <w:rPr>
          <w:sz w:val="28"/>
          <w:szCs w:val="28"/>
        </w:rPr>
        <w:t>(з</w:t>
      </w:r>
      <w:r w:rsidR="005F5E25" w:rsidRPr="005F5E25">
        <w:rPr>
          <w:sz w:val="28"/>
          <w:szCs w:val="28"/>
        </w:rPr>
        <w:t>дравоохранение</w:t>
      </w:r>
      <w:r w:rsidR="005F5E25">
        <w:rPr>
          <w:sz w:val="28"/>
          <w:szCs w:val="28"/>
        </w:rPr>
        <w:t>, ф</w:t>
      </w:r>
      <w:r w:rsidR="005F5E25" w:rsidRPr="005F5E25">
        <w:rPr>
          <w:sz w:val="28"/>
          <w:szCs w:val="28"/>
        </w:rPr>
        <w:t>изическая культура и спорт</w:t>
      </w:r>
      <w:r w:rsidR="005F5E25">
        <w:rPr>
          <w:sz w:val="28"/>
          <w:szCs w:val="28"/>
        </w:rPr>
        <w:t xml:space="preserve"> -</w:t>
      </w:r>
      <w:r w:rsidR="005F5E25">
        <w:rPr>
          <w:sz w:val="28"/>
          <w:szCs w:val="28"/>
        </w:rPr>
        <w:tab/>
        <w:t>2, о</w:t>
      </w:r>
      <w:r w:rsidR="005F5E25" w:rsidRPr="005F5E25">
        <w:rPr>
          <w:sz w:val="28"/>
          <w:szCs w:val="28"/>
        </w:rPr>
        <w:t>бразование</w:t>
      </w:r>
      <w:r w:rsidR="005F5E25">
        <w:rPr>
          <w:sz w:val="28"/>
          <w:szCs w:val="28"/>
        </w:rPr>
        <w:t>, н</w:t>
      </w:r>
      <w:r w:rsidR="005F5E25" w:rsidRPr="005F5E25">
        <w:rPr>
          <w:sz w:val="28"/>
          <w:szCs w:val="28"/>
        </w:rPr>
        <w:t>аука</w:t>
      </w:r>
      <w:r w:rsidR="005F5E25">
        <w:rPr>
          <w:sz w:val="28"/>
          <w:szCs w:val="28"/>
        </w:rPr>
        <w:t>,</w:t>
      </w:r>
      <w:r w:rsidR="005F5E25" w:rsidRPr="005F5E25">
        <w:rPr>
          <w:sz w:val="28"/>
          <w:szCs w:val="28"/>
        </w:rPr>
        <w:t xml:space="preserve"> </w:t>
      </w:r>
      <w:r w:rsidR="005F5E25">
        <w:rPr>
          <w:sz w:val="28"/>
          <w:szCs w:val="28"/>
        </w:rPr>
        <w:t>к</w:t>
      </w:r>
      <w:r w:rsidR="005F5E25" w:rsidRPr="005F5E25">
        <w:rPr>
          <w:sz w:val="28"/>
          <w:szCs w:val="28"/>
        </w:rPr>
        <w:t xml:space="preserve">ультура </w:t>
      </w:r>
      <w:r w:rsidR="005F5E25">
        <w:rPr>
          <w:sz w:val="28"/>
          <w:szCs w:val="28"/>
        </w:rPr>
        <w:t>-</w:t>
      </w:r>
      <w:r w:rsidR="005F5E25" w:rsidRPr="005F5E25">
        <w:rPr>
          <w:sz w:val="28"/>
          <w:szCs w:val="28"/>
        </w:rPr>
        <w:t>17</w:t>
      </w:r>
      <w:r w:rsidR="005F5E25">
        <w:rPr>
          <w:sz w:val="28"/>
          <w:szCs w:val="28"/>
        </w:rPr>
        <w:t>, с</w:t>
      </w:r>
      <w:r w:rsidR="005F5E25" w:rsidRPr="005F5E25">
        <w:rPr>
          <w:sz w:val="28"/>
          <w:szCs w:val="28"/>
        </w:rPr>
        <w:t xml:space="preserve">емья </w:t>
      </w:r>
      <w:r w:rsidR="005F5E25">
        <w:rPr>
          <w:sz w:val="28"/>
          <w:szCs w:val="28"/>
        </w:rPr>
        <w:t>– 7, с</w:t>
      </w:r>
      <w:r w:rsidR="005F5E25" w:rsidRPr="005F5E25">
        <w:rPr>
          <w:sz w:val="28"/>
          <w:szCs w:val="28"/>
        </w:rPr>
        <w:t>оциальное обеспечение и социальное страхование</w:t>
      </w:r>
      <w:r w:rsidR="005F5E25">
        <w:rPr>
          <w:sz w:val="28"/>
          <w:szCs w:val="28"/>
        </w:rPr>
        <w:t xml:space="preserve">-  </w:t>
      </w:r>
      <w:r w:rsidR="005F5E25" w:rsidRPr="005F5E25">
        <w:rPr>
          <w:sz w:val="28"/>
          <w:szCs w:val="28"/>
        </w:rPr>
        <w:t>14</w:t>
      </w:r>
      <w:r w:rsidR="005F5E25">
        <w:rPr>
          <w:sz w:val="28"/>
          <w:szCs w:val="28"/>
        </w:rPr>
        <w:t>, т</w:t>
      </w:r>
      <w:r w:rsidR="005F5E25" w:rsidRPr="005F5E25">
        <w:rPr>
          <w:sz w:val="28"/>
          <w:szCs w:val="28"/>
        </w:rPr>
        <w:t xml:space="preserve">руд и занятость населения </w:t>
      </w:r>
      <w:r w:rsidR="005F5E25">
        <w:rPr>
          <w:sz w:val="28"/>
          <w:szCs w:val="28"/>
        </w:rPr>
        <w:t>-</w:t>
      </w:r>
      <w:r w:rsidR="005F5E25" w:rsidRPr="005F5E25">
        <w:rPr>
          <w:sz w:val="28"/>
          <w:szCs w:val="28"/>
        </w:rPr>
        <w:tab/>
        <w:t>3</w:t>
      </w:r>
      <w:r w:rsidR="00473A69" w:rsidRPr="005F5E25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    </w:t>
      </w:r>
    </w:p>
    <w:p w:rsidR="00706C26" w:rsidRDefault="005F5E25" w:rsidP="007B3D4C">
      <w:pPr>
        <w:pStyle w:val="paper"/>
        <w:spacing w:before="0" w:beforeAutospacing="0" w:after="0" w:afterAutospacing="0" w:line="276" w:lineRule="auto"/>
        <w:ind w:right="74" w:firstLine="709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706C26">
        <w:rPr>
          <w:sz w:val="28"/>
          <w:szCs w:val="28"/>
        </w:rPr>
        <w:t xml:space="preserve">%  обращений </w:t>
      </w:r>
      <w:proofErr w:type="gramStart"/>
      <w:r w:rsidR="00706C26">
        <w:rPr>
          <w:sz w:val="28"/>
          <w:szCs w:val="28"/>
        </w:rPr>
        <w:t>составляют обращения на тему обеспечения законности и охраны правопорядка обращений основную массу составляют</w:t>
      </w:r>
      <w:proofErr w:type="gramEnd"/>
      <w:r w:rsidR="00706C26">
        <w:rPr>
          <w:sz w:val="28"/>
          <w:szCs w:val="28"/>
        </w:rPr>
        <w:t xml:space="preserve"> заявления с обжалованиями судебных решений, жалобы на неисполнение судебных актов, а также жалобы частного характера.</w:t>
      </w:r>
    </w:p>
    <w:p w:rsidR="00706C26" w:rsidRDefault="00864A6F" w:rsidP="007B3D4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06C26">
        <w:rPr>
          <w:rFonts w:ascii="Times New Roman" w:hAnsi="Times New Roman"/>
          <w:sz w:val="28"/>
          <w:szCs w:val="28"/>
        </w:rPr>
        <w:t xml:space="preserve">Всего было организовано </w:t>
      </w:r>
      <w:r w:rsidR="005F5E25">
        <w:rPr>
          <w:rFonts w:ascii="Times New Roman" w:hAnsi="Times New Roman"/>
          <w:sz w:val="28"/>
          <w:szCs w:val="28"/>
        </w:rPr>
        <w:t xml:space="preserve">91 </w:t>
      </w:r>
      <w:r w:rsidR="00706C26">
        <w:rPr>
          <w:rFonts w:ascii="Times New Roman" w:hAnsi="Times New Roman"/>
          <w:sz w:val="28"/>
          <w:szCs w:val="28"/>
        </w:rPr>
        <w:t xml:space="preserve"> личны</w:t>
      </w:r>
      <w:r>
        <w:rPr>
          <w:rFonts w:ascii="Times New Roman" w:hAnsi="Times New Roman"/>
          <w:sz w:val="28"/>
          <w:szCs w:val="28"/>
        </w:rPr>
        <w:t>й</w:t>
      </w:r>
      <w:r w:rsidR="00706C26">
        <w:rPr>
          <w:rFonts w:ascii="Times New Roman" w:hAnsi="Times New Roman"/>
          <w:sz w:val="28"/>
          <w:szCs w:val="28"/>
        </w:rPr>
        <w:t xml:space="preserve"> прием граждан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(2016г.-85)</w:t>
      </w:r>
      <w:r w:rsidR="00706C26">
        <w:rPr>
          <w:rFonts w:ascii="Times New Roman" w:hAnsi="Times New Roman"/>
          <w:sz w:val="28"/>
          <w:szCs w:val="28"/>
        </w:rPr>
        <w:t xml:space="preserve">, в том числе  </w:t>
      </w:r>
      <w:r>
        <w:rPr>
          <w:rFonts w:ascii="Times New Roman" w:hAnsi="Times New Roman"/>
          <w:sz w:val="28"/>
          <w:szCs w:val="28"/>
        </w:rPr>
        <w:t>61</w:t>
      </w:r>
      <w:r w:rsidR="00706C26">
        <w:rPr>
          <w:rFonts w:ascii="Times New Roman" w:hAnsi="Times New Roman"/>
          <w:sz w:val="28"/>
          <w:szCs w:val="28"/>
        </w:rPr>
        <w:t xml:space="preserve"> с участием руководителя. </w:t>
      </w:r>
      <w:proofErr w:type="gramStart"/>
      <w:r w:rsidR="00706C26">
        <w:rPr>
          <w:rFonts w:ascii="Times New Roman" w:hAnsi="Times New Roman"/>
          <w:sz w:val="28"/>
          <w:szCs w:val="28"/>
        </w:rPr>
        <w:t>Из них</w:t>
      </w:r>
      <w:r>
        <w:rPr>
          <w:rFonts w:ascii="Times New Roman" w:hAnsi="Times New Roman"/>
          <w:sz w:val="28"/>
          <w:szCs w:val="28"/>
        </w:rPr>
        <w:t xml:space="preserve"> 26  (2016г-</w:t>
      </w:r>
      <w:r w:rsidR="00706C26">
        <w:rPr>
          <w:rFonts w:ascii="Times New Roman" w:hAnsi="Times New Roman"/>
          <w:sz w:val="28"/>
          <w:szCs w:val="28"/>
        </w:rPr>
        <w:t xml:space="preserve"> 28</w:t>
      </w:r>
      <w:r>
        <w:rPr>
          <w:rFonts w:ascii="Times New Roman" w:hAnsi="Times New Roman"/>
          <w:sz w:val="28"/>
          <w:szCs w:val="28"/>
        </w:rPr>
        <w:t xml:space="preserve">) </w:t>
      </w:r>
      <w:r w:rsidR="00706C26">
        <w:rPr>
          <w:rFonts w:ascii="Times New Roman" w:hAnsi="Times New Roman"/>
          <w:sz w:val="28"/>
          <w:szCs w:val="28"/>
        </w:rPr>
        <w:t xml:space="preserve"> выездных  (в ходе которых  принято </w:t>
      </w:r>
      <w:r>
        <w:rPr>
          <w:rFonts w:ascii="Times New Roman" w:hAnsi="Times New Roman"/>
          <w:sz w:val="28"/>
          <w:szCs w:val="28"/>
        </w:rPr>
        <w:t>253</w:t>
      </w:r>
      <w:r w:rsidR="00706C26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ина,</w:t>
      </w:r>
      <w:r w:rsidR="00706C26">
        <w:rPr>
          <w:rFonts w:ascii="Times New Roman" w:hAnsi="Times New Roman"/>
          <w:sz w:val="28"/>
          <w:szCs w:val="28"/>
        </w:rPr>
        <w:t xml:space="preserve"> в том числе руководителя</w:t>
      </w:r>
      <w:r>
        <w:rPr>
          <w:rFonts w:ascii="Times New Roman" w:hAnsi="Times New Roman"/>
          <w:sz w:val="28"/>
          <w:szCs w:val="28"/>
        </w:rPr>
        <w:t>ми</w:t>
      </w:r>
      <w:r w:rsidR="00706C26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>178</w:t>
      </w:r>
      <w:r w:rsidR="00706C26">
        <w:rPr>
          <w:rFonts w:ascii="Times New Roman" w:hAnsi="Times New Roman"/>
          <w:sz w:val="28"/>
          <w:szCs w:val="28"/>
        </w:rPr>
        <w:t xml:space="preserve"> . </w:t>
      </w:r>
      <w:proofErr w:type="gramEnd"/>
    </w:p>
    <w:p w:rsidR="00473A69" w:rsidRDefault="00473A69" w:rsidP="007B3D4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250DA" w:rsidRPr="00C250DA" w:rsidRDefault="00C250DA" w:rsidP="00C250DA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250DA">
        <w:rPr>
          <w:rFonts w:ascii="Times New Roman" w:eastAsia="Times New Roman" w:hAnsi="Times New Roman"/>
          <w:color w:val="000000"/>
          <w:sz w:val="28"/>
          <w:szCs w:val="28"/>
        </w:rPr>
        <w:t xml:space="preserve">17 апреля 2017 года Президентом Российской Федерации подписан Указ №171 «О мониторинге и анализе результатов рассмотрения обращений граждан и организаций». </w:t>
      </w:r>
    </w:p>
    <w:p w:rsidR="00C250DA" w:rsidRPr="00C250DA" w:rsidRDefault="00C250DA" w:rsidP="00C250DA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250DA">
        <w:rPr>
          <w:rFonts w:ascii="Times New Roman" w:eastAsia="Times New Roman" w:hAnsi="Times New Roman"/>
          <w:color w:val="000000"/>
          <w:sz w:val="28"/>
          <w:szCs w:val="28"/>
        </w:rPr>
        <w:t>С 1 июля все поступающие обращения и ответы к ним заливаются в «Единую систему обращений граждан».</w:t>
      </w:r>
    </w:p>
    <w:p w:rsidR="00C250DA" w:rsidRDefault="00C250DA" w:rsidP="00C250DA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250DA">
        <w:rPr>
          <w:rFonts w:ascii="Times New Roman" w:eastAsia="Times New Roman" w:hAnsi="Times New Roman"/>
          <w:color w:val="000000"/>
          <w:sz w:val="28"/>
          <w:szCs w:val="28"/>
        </w:rPr>
        <w:t>Это означает, что рассмотрение обращений граждан находится под пристальным вниманием и контролем у руководства страны.</w:t>
      </w:r>
    </w:p>
    <w:p w:rsidR="00C250DA" w:rsidRDefault="00C250DA" w:rsidP="00706C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06C26" w:rsidRPr="008B16E1" w:rsidRDefault="00BA090F" w:rsidP="00706C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B16E1">
        <w:rPr>
          <w:rFonts w:ascii="Times New Roman" w:hAnsi="Times New Roman"/>
          <w:i/>
          <w:sz w:val="28"/>
          <w:szCs w:val="28"/>
        </w:rPr>
        <w:t>В качестве примера положительного рассмотрения вопросов, изложенных в обращениях граждан можно привести решение вопроса  с перевозкой больных гемодиализом</w:t>
      </w:r>
      <w:r w:rsidR="00051746">
        <w:rPr>
          <w:rFonts w:ascii="Times New Roman" w:hAnsi="Times New Roman"/>
          <w:i/>
          <w:sz w:val="28"/>
          <w:szCs w:val="28"/>
        </w:rPr>
        <w:t>. О</w:t>
      </w:r>
      <w:r w:rsidRPr="008B16E1">
        <w:rPr>
          <w:rFonts w:ascii="Times New Roman" w:hAnsi="Times New Roman"/>
          <w:i/>
          <w:sz w:val="28"/>
          <w:szCs w:val="28"/>
        </w:rPr>
        <w:t>казана спонсорская помощь на оплату расходов связанных с перевозкой</w:t>
      </w:r>
      <w:r w:rsidRPr="008B16E1">
        <w:rPr>
          <w:rFonts w:ascii="Times New Roman" w:hAnsi="Times New Roman"/>
          <w:i/>
          <w:sz w:val="28"/>
          <w:szCs w:val="28"/>
        </w:rPr>
        <w:t xml:space="preserve"> </w:t>
      </w:r>
      <w:r w:rsidRPr="008B16E1">
        <w:rPr>
          <w:rFonts w:ascii="Times New Roman" w:hAnsi="Times New Roman"/>
          <w:i/>
          <w:sz w:val="28"/>
          <w:szCs w:val="28"/>
        </w:rPr>
        <w:t xml:space="preserve">Депутатом Государственного Совет Республики Татарстан </w:t>
      </w:r>
      <w:proofErr w:type="spellStart"/>
      <w:r w:rsidRPr="008B16E1">
        <w:rPr>
          <w:rFonts w:ascii="Times New Roman" w:hAnsi="Times New Roman"/>
          <w:i/>
          <w:sz w:val="28"/>
          <w:szCs w:val="28"/>
        </w:rPr>
        <w:t>Гимадеевым</w:t>
      </w:r>
      <w:proofErr w:type="spellEnd"/>
      <w:r w:rsidRPr="008B16E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B16E1">
        <w:rPr>
          <w:rFonts w:ascii="Times New Roman" w:hAnsi="Times New Roman"/>
          <w:i/>
          <w:sz w:val="28"/>
          <w:szCs w:val="28"/>
        </w:rPr>
        <w:t>Илдаром</w:t>
      </w:r>
      <w:proofErr w:type="spellEnd"/>
      <w:r w:rsidRPr="008B16E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B16E1">
        <w:rPr>
          <w:rFonts w:ascii="Times New Roman" w:hAnsi="Times New Roman"/>
          <w:i/>
          <w:sz w:val="28"/>
          <w:szCs w:val="28"/>
        </w:rPr>
        <w:t>Шамиловичем</w:t>
      </w:r>
      <w:proofErr w:type="spellEnd"/>
      <w:r w:rsidRPr="008B16E1">
        <w:rPr>
          <w:rFonts w:ascii="Times New Roman" w:hAnsi="Times New Roman"/>
          <w:i/>
          <w:sz w:val="28"/>
          <w:szCs w:val="28"/>
        </w:rPr>
        <w:t xml:space="preserve"> и депутатам Совета </w:t>
      </w:r>
      <w:proofErr w:type="spellStart"/>
      <w:r w:rsidRPr="008B16E1">
        <w:rPr>
          <w:rFonts w:ascii="Times New Roman" w:hAnsi="Times New Roman"/>
          <w:i/>
          <w:sz w:val="28"/>
          <w:szCs w:val="28"/>
        </w:rPr>
        <w:t>г</w:t>
      </w:r>
      <w:proofErr w:type="gramStart"/>
      <w:r w:rsidRPr="008B16E1">
        <w:rPr>
          <w:rFonts w:ascii="Times New Roman" w:hAnsi="Times New Roman"/>
          <w:i/>
          <w:sz w:val="28"/>
          <w:szCs w:val="28"/>
        </w:rPr>
        <w:t>.М</w:t>
      </w:r>
      <w:proofErr w:type="gramEnd"/>
      <w:r w:rsidRPr="008B16E1">
        <w:rPr>
          <w:rFonts w:ascii="Times New Roman" w:hAnsi="Times New Roman"/>
          <w:i/>
          <w:sz w:val="28"/>
          <w:szCs w:val="28"/>
        </w:rPr>
        <w:t>ензелинск</w:t>
      </w:r>
      <w:proofErr w:type="spellEnd"/>
      <w:r w:rsidRPr="008B16E1">
        <w:rPr>
          <w:rFonts w:ascii="Times New Roman" w:hAnsi="Times New Roman"/>
          <w:i/>
          <w:sz w:val="28"/>
          <w:szCs w:val="28"/>
        </w:rPr>
        <w:t xml:space="preserve"> Мензелинского района Юдиным Егором Алексеевичем</w:t>
      </w:r>
      <w:r w:rsidRPr="008B16E1">
        <w:rPr>
          <w:rFonts w:ascii="Times New Roman" w:hAnsi="Times New Roman"/>
          <w:i/>
          <w:sz w:val="28"/>
          <w:szCs w:val="28"/>
        </w:rPr>
        <w:t>,</w:t>
      </w:r>
      <w:r w:rsidRPr="008B16E1">
        <w:rPr>
          <w:i/>
        </w:rPr>
        <w:t xml:space="preserve"> </w:t>
      </w:r>
      <w:r w:rsidRPr="008B16E1">
        <w:rPr>
          <w:rFonts w:ascii="Times New Roman" w:hAnsi="Times New Roman"/>
          <w:i/>
          <w:sz w:val="28"/>
          <w:szCs w:val="28"/>
        </w:rPr>
        <w:t xml:space="preserve">депутатом Совета г. Мензелинск Мензелинского района - Каримовым </w:t>
      </w:r>
      <w:proofErr w:type="spellStart"/>
      <w:r w:rsidRPr="008B16E1">
        <w:rPr>
          <w:rFonts w:ascii="Times New Roman" w:hAnsi="Times New Roman"/>
          <w:i/>
          <w:sz w:val="28"/>
          <w:szCs w:val="28"/>
        </w:rPr>
        <w:t>Рамилем</w:t>
      </w:r>
      <w:proofErr w:type="spellEnd"/>
      <w:r w:rsidRPr="008B16E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B16E1">
        <w:rPr>
          <w:rFonts w:ascii="Times New Roman" w:hAnsi="Times New Roman"/>
          <w:i/>
          <w:sz w:val="28"/>
          <w:szCs w:val="28"/>
        </w:rPr>
        <w:t>Габдулхаковичем</w:t>
      </w:r>
      <w:proofErr w:type="spellEnd"/>
      <w:r w:rsidRPr="008B16E1">
        <w:rPr>
          <w:rFonts w:ascii="Times New Roman" w:hAnsi="Times New Roman"/>
          <w:i/>
          <w:sz w:val="28"/>
          <w:szCs w:val="28"/>
        </w:rPr>
        <w:t xml:space="preserve"> еженедельно предоставляется автобус</w:t>
      </w:r>
    </w:p>
    <w:p w:rsidR="008B16E1" w:rsidRDefault="008B16E1" w:rsidP="00706C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8B16E1" w:rsidRDefault="00E3258F" w:rsidP="00706C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B16E1">
        <w:rPr>
          <w:rFonts w:ascii="Times New Roman" w:hAnsi="Times New Roman"/>
          <w:i/>
          <w:sz w:val="28"/>
          <w:szCs w:val="28"/>
        </w:rPr>
        <w:t xml:space="preserve">В мае на имя Главы Мензелинского муниципального района РТ пришло письмо от многодетной семьи </w:t>
      </w:r>
      <w:r w:rsidR="00C250DA" w:rsidRPr="008B16E1">
        <w:rPr>
          <w:rFonts w:ascii="Times New Roman" w:hAnsi="Times New Roman"/>
          <w:i/>
          <w:sz w:val="28"/>
          <w:szCs w:val="28"/>
        </w:rPr>
        <w:t>(</w:t>
      </w:r>
      <w:r w:rsidRPr="008B16E1">
        <w:rPr>
          <w:rFonts w:ascii="Times New Roman" w:hAnsi="Times New Roman"/>
          <w:i/>
          <w:sz w:val="28"/>
          <w:szCs w:val="28"/>
        </w:rPr>
        <w:t xml:space="preserve">5 детей)  д. </w:t>
      </w:r>
      <w:proofErr w:type="spellStart"/>
      <w:r w:rsidRPr="008B16E1">
        <w:rPr>
          <w:rFonts w:ascii="Times New Roman" w:hAnsi="Times New Roman"/>
          <w:i/>
          <w:sz w:val="28"/>
          <w:szCs w:val="28"/>
        </w:rPr>
        <w:t>Усаево</w:t>
      </w:r>
      <w:proofErr w:type="spellEnd"/>
      <w:r w:rsidRPr="008B16E1">
        <w:rPr>
          <w:rFonts w:ascii="Times New Roman" w:hAnsi="Times New Roman"/>
          <w:i/>
          <w:sz w:val="28"/>
          <w:szCs w:val="28"/>
        </w:rPr>
        <w:t xml:space="preserve">  гр. С., в котором содержалась просьба о  решении вопроса ремонта дома. </w:t>
      </w:r>
      <w:proofErr w:type="spellStart"/>
      <w:r w:rsidRPr="008B16E1">
        <w:rPr>
          <w:rFonts w:ascii="Times New Roman" w:hAnsi="Times New Roman"/>
          <w:i/>
          <w:sz w:val="28"/>
          <w:szCs w:val="28"/>
        </w:rPr>
        <w:t>Гимадеевым</w:t>
      </w:r>
      <w:proofErr w:type="spellEnd"/>
      <w:r w:rsidRPr="008B16E1">
        <w:rPr>
          <w:rFonts w:ascii="Times New Roman" w:hAnsi="Times New Roman"/>
          <w:i/>
          <w:sz w:val="28"/>
          <w:szCs w:val="28"/>
        </w:rPr>
        <w:t xml:space="preserve"> И</w:t>
      </w:r>
      <w:r w:rsidR="00051746">
        <w:rPr>
          <w:rFonts w:ascii="Times New Roman" w:hAnsi="Times New Roman"/>
          <w:i/>
          <w:sz w:val="28"/>
          <w:szCs w:val="28"/>
        </w:rPr>
        <w:t>.</w:t>
      </w:r>
      <w:r w:rsidRPr="008B16E1">
        <w:rPr>
          <w:rFonts w:ascii="Times New Roman" w:hAnsi="Times New Roman"/>
          <w:i/>
          <w:sz w:val="28"/>
          <w:szCs w:val="28"/>
        </w:rPr>
        <w:t xml:space="preserve"> Ш</w:t>
      </w:r>
      <w:r w:rsidR="00051746">
        <w:rPr>
          <w:rFonts w:ascii="Times New Roman" w:hAnsi="Times New Roman"/>
          <w:i/>
          <w:sz w:val="28"/>
          <w:szCs w:val="28"/>
        </w:rPr>
        <w:t>.</w:t>
      </w:r>
      <w:r w:rsidRPr="008B16E1">
        <w:rPr>
          <w:rFonts w:ascii="Times New Roman" w:hAnsi="Times New Roman"/>
          <w:i/>
          <w:sz w:val="28"/>
          <w:szCs w:val="28"/>
        </w:rPr>
        <w:t xml:space="preserve"> была оказана спонсорская помощь в покупке  обоев, </w:t>
      </w:r>
      <w:proofErr w:type="spellStart"/>
      <w:r w:rsidRPr="008B16E1">
        <w:rPr>
          <w:rFonts w:ascii="Times New Roman" w:hAnsi="Times New Roman"/>
          <w:i/>
          <w:sz w:val="28"/>
          <w:szCs w:val="28"/>
        </w:rPr>
        <w:t>Ягафаровым</w:t>
      </w:r>
      <w:proofErr w:type="spellEnd"/>
      <w:r w:rsidRPr="008B16E1">
        <w:rPr>
          <w:rFonts w:ascii="Times New Roman" w:hAnsi="Times New Roman"/>
          <w:i/>
          <w:sz w:val="28"/>
          <w:szCs w:val="28"/>
        </w:rPr>
        <w:t xml:space="preserve"> Р</w:t>
      </w:r>
      <w:r w:rsidR="00C250DA">
        <w:rPr>
          <w:rFonts w:ascii="Times New Roman" w:hAnsi="Times New Roman"/>
          <w:i/>
          <w:sz w:val="28"/>
          <w:szCs w:val="28"/>
        </w:rPr>
        <w:t>.</w:t>
      </w:r>
      <w:r w:rsidRPr="008B16E1">
        <w:rPr>
          <w:rFonts w:ascii="Times New Roman" w:hAnsi="Times New Roman"/>
          <w:i/>
          <w:sz w:val="28"/>
          <w:szCs w:val="28"/>
        </w:rPr>
        <w:t>Ф</w:t>
      </w:r>
      <w:r w:rsidR="00C250DA">
        <w:rPr>
          <w:rFonts w:ascii="Times New Roman" w:hAnsi="Times New Roman"/>
          <w:i/>
          <w:sz w:val="28"/>
          <w:szCs w:val="28"/>
        </w:rPr>
        <w:t>.</w:t>
      </w:r>
      <w:r w:rsidRPr="008B16E1">
        <w:rPr>
          <w:rFonts w:ascii="Times New Roman" w:hAnsi="Times New Roman"/>
          <w:i/>
          <w:sz w:val="28"/>
          <w:szCs w:val="28"/>
        </w:rPr>
        <w:t xml:space="preserve"> –</w:t>
      </w:r>
      <w:r w:rsidR="008B16E1">
        <w:rPr>
          <w:rFonts w:ascii="Times New Roman" w:hAnsi="Times New Roman"/>
          <w:i/>
          <w:sz w:val="28"/>
          <w:szCs w:val="28"/>
        </w:rPr>
        <w:t xml:space="preserve"> </w:t>
      </w:r>
      <w:r w:rsidRPr="008B16E1">
        <w:rPr>
          <w:rFonts w:ascii="Times New Roman" w:hAnsi="Times New Roman"/>
          <w:i/>
          <w:sz w:val="28"/>
          <w:szCs w:val="28"/>
        </w:rPr>
        <w:t>оказана помощь в замене газового котла заявительницы. КФХ «Давлетов» выделил</w:t>
      </w:r>
      <w:r w:rsidR="008B16E1" w:rsidRPr="008B16E1">
        <w:rPr>
          <w:rFonts w:ascii="Times New Roman" w:hAnsi="Times New Roman"/>
          <w:i/>
          <w:sz w:val="28"/>
          <w:szCs w:val="28"/>
        </w:rPr>
        <w:t>и</w:t>
      </w:r>
      <w:r w:rsidRPr="008B16E1">
        <w:rPr>
          <w:rFonts w:ascii="Times New Roman" w:hAnsi="Times New Roman"/>
          <w:i/>
          <w:sz w:val="28"/>
          <w:szCs w:val="28"/>
        </w:rPr>
        <w:t xml:space="preserve"> </w:t>
      </w:r>
      <w:r w:rsidR="008B16E1" w:rsidRPr="008B16E1">
        <w:rPr>
          <w:rFonts w:ascii="Times New Roman" w:hAnsi="Times New Roman"/>
          <w:i/>
          <w:sz w:val="28"/>
          <w:szCs w:val="28"/>
        </w:rPr>
        <w:lastRenderedPageBreak/>
        <w:t xml:space="preserve">семье </w:t>
      </w:r>
      <w:r w:rsidRPr="008B16E1">
        <w:rPr>
          <w:rFonts w:ascii="Times New Roman" w:hAnsi="Times New Roman"/>
          <w:i/>
          <w:sz w:val="28"/>
          <w:szCs w:val="28"/>
        </w:rPr>
        <w:t>картофель.</w:t>
      </w:r>
      <w:r w:rsidR="008B16E1">
        <w:rPr>
          <w:rFonts w:ascii="Times New Roman" w:hAnsi="Times New Roman"/>
          <w:i/>
          <w:sz w:val="28"/>
          <w:szCs w:val="28"/>
        </w:rPr>
        <w:t xml:space="preserve"> В настоящее время дети заявительницы включены в список республиканской благотворительной акции «Помоги собраться в школу». </w:t>
      </w:r>
    </w:p>
    <w:p w:rsidR="00051746" w:rsidRDefault="008B16E1" w:rsidP="00706C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Многодетной семье В. проживающей совместно с  детьми и супругой инвалидом 1 группы, в частном доме директором МУП «Управляющая компания» </w:t>
      </w:r>
      <w:proofErr w:type="spellStart"/>
      <w:r>
        <w:rPr>
          <w:rFonts w:ascii="Times New Roman" w:hAnsi="Times New Roman"/>
          <w:i/>
          <w:sz w:val="28"/>
          <w:szCs w:val="28"/>
        </w:rPr>
        <w:t>Коротином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Р.Н. была оказана помощь в замене труб отопления.</w:t>
      </w:r>
    </w:p>
    <w:p w:rsidR="0027485D" w:rsidRDefault="0027485D" w:rsidP="00706C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051746" w:rsidRDefault="00051746" w:rsidP="00706C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 мае месяце на личном приеме обратилась ветеран тыла Г. по вопросу восстановления системы водоснабжения и канализации в частном доме. Так, руководителями района </w:t>
      </w:r>
      <w:proofErr w:type="spellStart"/>
      <w:r>
        <w:rPr>
          <w:rFonts w:ascii="Times New Roman" w:hAnsi="Times New Roman"/>
          <w:i/>
          <w:sz w:val="28"/>
          <w:szCs w:val="28"/>
        </w:rPr>
        <w:t>Габдрахмановым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Р.К., </w:t>
      </w:r>
      <w:proofErr w:type="spellStart"/>
      <w:r>
        <w:rPr>
          <w:rFonts w:ascii="Times New Roman" w:hAnsi="Times New Roman"/>
          <w:i/>
          <w:sz w:val="28"/>
          <w:szCs w:val="28"/>
        </w:rPr>
        <w:t>Коротином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Р.Н. , </w:t>
      </w:r>
      <w:proofErr w:type="gramStart"/>
      <w:r>
        <w:rPr>
          <w:rFonts w:ascii="Times New Roman" w:hAnsi="Times New Roman"/>
          <w:i/>
          <w:sz w:val="28"/>
          <w:szCs w:val="28"/>
        </w:rPr>
        <w:t>Поповом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В.Н. была безвозмездно оказана помощь гр. Г.</w:t>
      </w:r>
    </w:p>
    <w:p w:rsidR="00051746" w:rsidRDefault="00051746" w:rsidP="00706C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BA090F" w:rsidRPr="008B16E1" w:rsidRDefault="00051746" w:rsidP="00706C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ГИС «Народный контроль»  была размещена</w:t>
      </w:r>
      <w:r w:rsidR="0027485D">
        <w:rPr>
          <w:rFonts w:ascii="Times New Roman" w:hAnsi="Times New Roman"/>
          <w:i/>
          <w:sz w:val="28"/>
          <w:szCs w:val="28"/>
        </w:rPr>
        <w:t xml:space="preserve"> заявка о несанкционированной свалке в </w:t>
      </w:r>
      <w:proofErr w:type="spellStart"/>
      <w:r w:rsidR="0027485D">
        <w:rPr>
          <w:rFonts w:ascii="Times New Roman" w:hAnsi="Times New Roman"/>
          <w:i/>
          <w:sz w:val="28"/>
          <w:szCs w:val="28"/>
        </w:rPr>
        <w:t>н.п</w:t>
      </w:r>
      <w:proofErr w:type="spellEnd"/>
      <w:r w:rsidR="0027485D">
        <w:rPr>
          <w:rFonts w:ascii="Times New Roman" w:hAnsi="Times New Roman"/>
          <w:i/>
          <w:sz w:val="28"/>
          <w:szCs w:val="28"/>
        </w:rPr>
        <w:t xml:space="preserve">. Коноваловка.  Директором МУП «Чистый город» </w:t>
      </w:r>
      <w:r>
        <w:rPr>
          <w:rFonts w:ascii="Times New Roman" w:hAnsi="Times New Roman"/>
          <w:i/>
          <w:sz w:val="28"/>
          <w:szCs w:val="28"/>
        </w:rPr>
        <w:t>Рубцов</w:t>
      </w:r>
      <w:r w:rsidR="0027485D">
        <w:rPr>
          <w:rFonts w:ascii="Times New Roman" w:hAnsi="Times New Roman"/>
          <w:i/>
          <w:sz w:val="28"/>
          <w:szCs w:val="28"/>
        </w:rPr>
        <w:t xml:space="preserve">ым В.В.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27485D">
        <w:rPr>
          <w:rFonts w:ascii="Times New Roman" w:hAnsi="Times New Roman"/>
          <w:i/>
          <w:sz w:val="28"/>
          <w:szCs w:val="28"/>
        </w:rPr>
        <w:t>была предоставлена техника</w:t>
      </w:r>
      <w:r w:rsidR="0027485D">
        <w:rPr>
          <w:rFonts w:ascii="Times New Roman" w:hAnsi="Times New Roman"/>
          <w:i/>
          <w:sz w:val="28"/>
          <w:szCs w:val="28"/>
        </w:rPr>
        <w:t xml:space="preserve"> для исполнения заявки.</w:t>
      </w:r>
      <w:r w:rsidR="00E3258F" w:rsidRPr="008B16E1">
        <w:rPr>
          <w:rFonts w:ascii="Times New Roman" w:hAnsi="Times New Roman"/>
          <w:i/>
          <w:sz w:val="28"/>
          <w:szCs w:val="28"/>
        </w:rPr>
        <w:t xml:space="preserve"> </w:t>
      </w:r>
    </w:p>
    <w:p w:rsidR="008B16E1" w:rsidRDefault="008B16E1" w:rsidP="00706C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F5F72" w:rsidRDefault="00706C26" w:rsidP="0027485D">
      <w:pPr>
        <w:spacing w:after="0"/>
        <w:ind w:firstLine="709"/>
        <w:contextualSpacing/>
        <w:jc w:val="both"/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Отчет подготовила </w:t>
      </w:r>
      <w:proofErr w:type="spellStart"/>
      <w:r>
        <w:rPr>
          <w:rFonts w:ascii="Times New Roman" w:hAnsi="Times New Roman"/>
          <w:sz w:val="28"/>
          <w:szCs w:val="28"/>
        </w:rPr>
        <w:t>Исакаева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Л.А. – главный специалист Общего Отдела Совета  Мензелинского муниципального района</w:t>
      </w:r>
    </w:p>
    <w:sectPr w:rsidR="000F5F72" w:rsidSect="0027485D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78"/>
    <w:rsid w:val="00017984"/>
    <w:rsid w:val="00051746"/>
    <w:rsid w:val="00247BB6"/>
    <w:rsid w:val="0027485D"/>
    <w:rsid w:val="002A39DE"/>
    <w:rsid w:val="00304696"/>
    <w:rsid w:val="003122C8"/>
    <w:rsid w:val="00473A69"/>
    <w:rsid w:val="00483147"/>
    <w:rsid w:val="005E4F59"/>
    <w:rsid w:val="005F5E25"/>
    <w:rsid w:val="0065461E"/>
    <w:rsid w:val="00706C26"/>
    <w:rsid w:val="007266D8"/>
    <w:rsid w:val="007828B1"/>
    <w:rsid w:val="007B3D4C"/>
    <w:rsid w:val="007B4852"/>
    <w:rsid w:val="007D0593"/>
    <w:rsid w:val="008445CC"/>
    <w:rsid w:val="00847989"/>
    <w:rsid w:val="00861903"/>
    <w:rsid w:val="00864A6F"/>
    <w:rsid w:val="008706F2"/>
    <w:rsid w:val="008B16E1"/>
    <w:rsid w:val="008D3E96"/>
    <w:rsid w:val="00A73179"/>
    <w:rsid w:val="00BA090F"/>
    <w:rsid w:val="00BD146D"/>
    <w:rsid w:val="00C16F6A"/>
    <w:rsid w:val="00C250DA"/>
    <w:rsid w:val="00CE0695"/>
    <w:rsid w:val="00D4277B"/>
    <w:rsid w:val="00D856E8"/>
    <w:rsid w:val="00E16A78"/>
    <w:rsid w:val="00E3258F"/>
    <w:rsid w:val="00E5478B"/>
    <w:rsid w:val="00E74243"/>
    <w:rsid w:val="00EB0248"/>
    <w:rsid w:val="00FA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C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per">
    <w:name w:val="paper"/>
    <w:basedOn w:val="a"/>
    <w:rsid w:val="00706C26"/>
    <w:pPr>
      <w:spacing w:before="100" w:beforeAutospacing="1" w:after="100" w:afterAutospacing="1" w:line="240" w:lineRule="auto"/>
      <w:ind w:firstLine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70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85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C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per">
    <w:name w:val="paper"/>
    <w:basedOn w:val="a"/>
    <w:rsid w:val="00706C26"/>
    <w:pPr>
      <w:spacing w:before="100" w:beforeAutospacing="1" w:after="100" w:afterAutospacing="1" w:line="240" w:lineRule="auto"/>
      <w:ind w:firstLine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70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8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Статистические данные по обращением граждан за 1 полугодие 2017 года, в сравнении с</a:t>
            </a:r>
            <a:r>
              <a:rPr lang="ru-RU" sz="1600" baseline="0"/>
              <a:t> прошлым годом</a:t>
            </a:r>
            <a:endParaRPr lang="ru-RU" sz="1600"/>
          </a:p>
        </c:rich>
      </c:tx>
      <c:layout>
        <c:manualLayout>
          <c:xMode val="edge"/>
          <c:yMode val="edge"/>
          <c:x val="0.15063648293963255"/>
          <c:y val="3.5714285714285712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Поступило всего обращений</c:v>
                </c:pt>
                <c:pt idx="1">
                  <c:v>Взято на контроль</c:v>
                </c:pt>
                <c:pt idx="2">
                  <c:v>Решено положительно</c:v>
                </c:pt>
                <c:pt idx="3">
                  <c:v>Проверено с выездом на место</c:v>
                </c:pt>
                <c:pt idx="4">
                  <c:v>Принято граждан на личном приеме</c:v>
                </c:pt>
                <c:pt idx="5">
                  <c:v>В т.ч. руководством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568</c:v>
                </c:pt>
                <c:pt idx="1">
                  <c:v>330</c:v>
                </c:pt>
                <c:pt idx="2">
                  <c:v>238</c:v>
                </c:pt>
                <c:pt idx="3">
                  <c:v>57</c:v>
                </c:pt>
                <c:pt idx="4">
                  <c:v>253</c:v>
                </c:pt>
                <c:pt idx="5">
                  <c:v>178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Поступило всего обращений</c:v>
                </c:pt>
                <c:pt idx="1">
                  <c:v>Взято на контроль</c:v>
                </c:pt>
                <c:pt idx="2">
                  <c:v>Решено положительно</c:v>
                </c:pt>
                <c:pt idx="3">
                  <c:v>Проверено с выездом на место</c:v>
                </c:pt>
                <c:pt idx="4">
                  <c:v>Принято граждан на личном приеме</c:v>
                </c:pt>
                <c:pt idx="5">
                  <c:v>В т.ч. руководством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341</c:v>
                </c:pt>
                <c:pt idx="1">
                  <c:v>160</c:v>
                </c:pt>
                <c:pt idx="2">
                  <c:v>112</c:v>
                </c:pt>
                <c:pt idx="3">
                  <c:v>43</c:v>
                </c:pt>
                <c:pt idx="4">
                  <c:v>205</c:v>
                </c:pt>
                <c:pt idx="5">
                  <c:v>144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5609600"/>
        <c:axId val="225751424"/>
      </c:barChart>
      <c:catAx>
        <c:axId val="225609600"/>
        <c:scaling>
          <c:orientation val="minMax"/>
        </c:scaling>
        <c:delete val="0"/>
        <c:axPos val="b"/>
        <c:majorTickMark val="none"/>
        <c:minorTickMark val="none"/>
        <c:tickLblPos val="nextTo"/>
        <c:crossAx val="225751424"/>
        <c:crosses val="autoZero"/>
        <c:auto val="1"/>
        <c:lblAlgn val="ctr"/>
        <c:lblOffset val="100"/>
        <c:noMultiLvlLbl val="0"/>
      </c:catAx>
      <c:valAx>
        <c:axId val="225751424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225609600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5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Исакаева</dc:creator>
  <cp:keywords/>
  <dc:description/>
  <cp:lastModifiedBy>Исакаева</cp:lastModifiedBy>
  <cp:revision>2</cp:revision>
  <dcterms:created xsi:type="dcterms:W3CDTF">2017-07-27T05:31:00Z</dcterms:created>
  <dcterms:modified xsi:type="dcterms:W3CDTF">2017-07-27T14:41:00Z</dcterms:modified>
</cp:coreProperties>
</file>